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7E" w:rsidRPr="00F0534E" w:rsidRDefault="00F73B7E" w:rsidP="007A0DCE">
      <w:pPr>
        <w:autoSpaceDE w:val="0"/>
        <w:autoSpaceDN w:val="0"/>
        <w:adjustRightInd w:val="0"/>
        <w:jc w:val="center"/>
        <w:outlineLvl w:val="0"/>
        <w:rPr>
          <w:rFonts w:ascii="黑体" w:eastAsia="黑体" w:hAnsi="黑体" w:cs="Courier"/>
          <w:kern w:val="0"/>
          <w:sz w:val="52"/>
          <w:szCs w:val="52"/>
        </w:rPr>
      </w:pPr>
      <w:bookmarkStart w:id="0" w:name="_Toc2936001"/>
      <w:r w:rsidRPr="00F0534E">
        <w:rPr>
          <w:rFonts w:ascii="黑体" w:eastAsia="黑体" w:hAnsi="黑体" w:cs="Courier" w:hint="eastAsia"/>
          <w:kern w:val="0"/>
          <w:sz w:val="52"/>
          <w:szCs w:val="52"/>
        </w:rPr>
        <w:t>陕西省科学技术进步奖提名书</w:t>
      </w:r>
      <w:bookmarkEnd w:id="0"/>
    </w:p>
    <w:p w:rsidR="00F73B7E" w:rsidRPr="00F0534E" w:rsidRDefault="00F73B7E" w:rsidP="00D72C82">
      <w:pPr>
        <w:autoSpaceDE w:val="0"/>
        <w:autoSpaceDN w:val="0"/>
        <w:adjustRightInd w:val="0"/>
        <w:jc w:val="center"/>
        <w:rPr>
          <w:rFonts w:ascii="宋体" w:hAnsi="宋体" w:cs="Arial"/>
          <w:kern w:val="0"/>
          <w:szCs w:val="21"/>
        </w:rPr>
      </w:pPr>
      <w:r w:rsidRPr="00F0534E">
        <w:rPr>
          <w:rFonts w:ascii="黑体" w:eastAsia="黑体" w:hAnsi="黑体" w:cs="Courier" w:hint="eastAsia"/>
          <w:kern w:val="0"/>
          <w:sz w:val="32"/>
          <w:szCs w:val="32"/>
        </w:rPr>
        <w:t>(</w:t>
      </w:r>
      <w:r w:rsidR="00D001E2" w:rsidRPr="00F0534E">
        <w:rPr>
          <w:rFonts w:ascii="黑体" w:eastAsia="黑体" w:hAnsi="黑体" w:cs="Courier" w:hint="eastAsia"/>
          <w:kern w:val="0"/>
          <w:sz w:val="32"/>
          <w:szCs w:val="32"/>
        </w:rPr>
        <w:t>20</w:t>
      </w:r>
      <w:r w:rsidR="00ED0CFA">
        <w:rPr>
          <w:rFonts w:ascii="黑体" w:eastAsia="黑体" w:hAnsi="黑体" w:cs="Courier"/>
          <w:kern w:val="0"/>
          <w:sz w:val="32"/>
          <w:szCs w:val="32"/>
        </w:rPr>
        <w:t>2</w:t>
      </w:r>
      <w:r w:rsidR="00720897">
        <w:rPr>
          <w:rFonts w:ascii="黑体" w:eastAsia="黑体" w:hAnsi="黑体" w:cs="Courier" w:hint="eastAsia"/>
          <w:kern w:val="0"/>
          <w:sz w:val="32"/>
          <w:szCs w:val="32"/>
        </w:rPr>
        <w:t>3</w:t>
      </w:r>
      <w:r w:rsidRPr="00F0534E">
        <w:rPr>
          <w:rFonts w:ascii="黑体" w:eastAsia="黑体" w:hAnsi="黑体" w:cs="Courier" w:hint="eastAsia"/>
          <w:kern w:val="0"/>
          <w:sz w:val="32"/>
          <w:szCs w:val="32"/>
        </w:rPr>
        <w:t>年度)</w:t>
      </w:r>
    </w:p>
    <w:p w:rsidR="00F73B7E" w:rsidRPr="00F0534E" w:rsidRDefault="00F73B7E" w:rsidP="00D72C82">
      <w:pPr>
        <w:pStyle w:val="af1"/>
        <w:spacing w:before="100"/>
        <w:ind w:firstLineChars="0" w:firstLine="0"/>
        <w:jc w:val="center"/>
        <w:outlineLvl w:val="1"/>
        <w:rPr>
          <w:rFonts w:ascii="宋体" w:hAnsi="宋体"/>
          <w:b/>
          <w:sz w:val="28"/>
        </w:rPr>
      </w:pPr>
      <w:r w:rsidRPr="00F0534E">
        <w:rPr>
          <w:rFonts w:ascii="宋体" w:hAnsi="宋体" w:hint="eastAsia"/>
          <w:b/>
          <w:sz w:val="28"/>
        </w:rPr>
        <w:t>一、项目基本情况</w:t>
      </w:r>
    </w:p>
    <w:tbl>
      <w:tblPr>
        <w:tblW w:w="92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17"/>
        <w:gridCol w:w="7087"/>
      </w:tblGrid>
      <w:tr w:rsidR="00541556" w:rsidRPr="00F0534E" w:rsidTr="00975DF5">
        <w:trPr>
          <w:cantSplit/>
          <w:trHeight w:hRule="exact" w:val="789"/>
        </w:trPr>
        <w:tc>
          <w:tcPr>
            <w:tcW w:w="2117" w:type="dxa"/>
            <w:tcBorders>
              <w:top w:val="single" w:sz="8"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00" w:lineRule="exact"/>
              <w:ind w:firstLineChars="0" w:firstLine="0"/>
              <w:jc w:val="center"/>
              <w:rPr>
                <w:rFonts w:ascii="宋体" w:hAnsi="宋体"/>
                <w:sz w:val="21"/>
              </w:rPr>
            </w:pPr>
            <w:r w:rsidRPr="00F0534E">
              <w:rPr>
                <w:rFonts w:ascii="宋体" w:hAnsi="宋体" w:hint="eastAsia"/>
                <w:sz w:val="21"/>
              </w:rPr>
              <w:t>项目名称</w:t>
            </w:r>
          </w:p>
        </w:tc>
        <w:tc>
          <w:tcPr>
            <w:tcW w:w="7087" w:type="dxa"/>
            <w:tcBorders>
              <w:top w:val="single" w:sz="8" w:space="0" w:color="auto"/>
              <w:left w:val="single" w:sz="4" w:space="0" w:color="auto"/>
              <w:bottom w:val="single" w:sz="4" w:space="0" w:color="auto"/>
              <w:right w:val="single" w:sz="8" w:space="0" w:color="auto"/>
            </w:tcBorders>
            <w:vAlign w:val="center"/>
          </w:tcPr>
          <w:p w:rsidR="00541556" w:rsidRPr="00F0534E" w:rsidRDefault="00131957" w:rsidP="00975DF5">
            <w:pPr>
              <w:pStyle w:val="af1"/>
              <w:spacing w:line="300" w:lineRule="exact"/>
              <w:ind w:firstLine="420"/>
              <w:jc w:val="center"/>
              <w:rPr>
                <w:rFonts w:ascii="宋体" w:hAnsi="宋体"/>
                <w:sz w:val="21"/>
              </w:rPr>
            </w:pPr>
            <w:r>
              <w:rPr>
                <w:rFonts w:ascii="Times New Roman" w:hint="eastAsia"/>
                <w:sz w:val="21"/>
              </w:rPr>
              <w:t>六氟化铀气态分样方法研究与应用</w:t>
            </w:r>
          </w:p>
        </w:tc>
      </w:tr>
      <w:tr w:rsidR="00541556" w:rsidRPr="00F0534E" w:rsidTr="00975DF5">
        <w:trPr>
          <w:cantSplit/>
          <w:trHeight w:hRule="exact" w:val="1541"/>
        </w:trPr>
        <w:tc>
          <w:tcPr>
            <w:tcW w:w="2117" w:type="dxa"/>
            <w:tcBorders>
              <w:top w:val="single" w:sz="4"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00" w:lineRule="exact"/>
              <w:ind w:firstLineChars="0" w:firstLine="0"/>
              <w:jc w:val="center"/>
              <w:rPr>
                <w:rFonts w:ascii="宋体" w:hAnsi="宋体"/>
                <w:sz w:val="21"/>
              </w:rPr>
            </w:pPr>
            <w:r w:rsidRPr="00F0534E">
              <w:rPr>
                <w:rFonts w:ascii="宋体" w:hAnsi="宋体" w:hint="eastAsia"/>
                <w:sz w:val="21"/>
              </w:rPr>
              <w:t>主要完成人</w:t>
            </w:r>
          </w:p>
        </w:tc>
        <w:tc>
          <w:tcPr>
            <w:tcW w:w="7087" w:type="dxa"/>
            <w:tcBorders>
              <w:top w:val="single" w:sz="4" w:space="0" w:color="auto"/>
              <w:left w:val="single" w:sz="4" w:space="0" w:color="auto"/>
              <w:bottom w:val="single" w:sz="4" w:space="0" w:color="auto"/>
              <w:right w:val="single" w:sz="8" w:space="0" w:color="auto"/>
            </w:tcBorders>
            <w:vAlign w:val="center"/>
          </w:tcPr>
          <w:p w:rsidR="00541556" w:rsidRPr="00F0534E" w:rsidRDefault="00131957" w:rsidP="00131957">
            <w:pPr>
              <w:pStyle w:val="af1"/>
              <w:spacing w:line="300" w:lineRule="exact"/>
              <w:jc w:val="center"/>
              <w:rPr>
                <w:rFonts w:ascii="宋体" w:hAnsi="宋体"/>
                <w:sz w:val="21"/>
              </w:rPr>
            </w:pPr>
            <w:r>
              <w:rPr>
                <w:rFonts w:ascii="Times New Roman" w:hint="eastAsia"/>
                <w:kern w:val="0"/>
                <w:szCs w:val="21"/>
              </w:rPr>
              <w:t>马腾、彭阳、胡海宏、李明、程栋、陈琛</w:t>
            </w:r>
          </w:p>
        </w:tc>
      </w:tr>
      <w:tr w:rsidR="00541556" w:rsidRPr="00F0534E" w:rsidTr="00975DF5">
        <w:trPr>
          <w:cantSplit/>
          <w:trHeight w:hRule="exact" w:val="1133"/>
        </w:trPr>
        <w:tc>
          <w:tcPr>
            <w:tcW w:w="2117" w:type="dxa"/>
            <w:tcBorders>
              <w:top w:val="single" w:sz="4" w:space="0" w:color="auto"/>
              <w:left w:val="single" w:sz="8" w:space="0" w:color="auto"/>
              <w:bottom w:val="single" w:sz="4" w:space="0" w:color="auto"/>
              <w:right w:val="single" w:sz="4" w:space="0" w:color="auto"/>
            </w:tcBorders>
            <w:vAlign w:val="center"/>
          </w:tcPr>
          <w:p w:rsidR="00541556" w:rsidRPr="00F0534E" w:rsidRDefault="00541556" w:rsidP="00975DF5">
            <w:pPr>
              <w:pStyle w:val="af1"/>
              <w:spacing w:line="300" w:lineRule="exact"/>
              <w:ind w:firstLineChars="0" w:firstLine="0"/>
              <w:jc w:val="center"/>
              <w:rPr>
                <w:rFonts w:ascii="宋体" w:hAnsi="宋体"/>
                <w:sz w:val="21"/>
              </w:rPr>
            </w:pPr>
            <w:r w:rsidRPr="00F0534E">
              <w:rPr>
                <w:rFonts w:ascii="宋体" w:hAnsi="宋体" w:hint="eastAsia"/>
                <w:sz w:val="21"/>
              </w:rPr>
              <w:t>主要完成单位</w:t>
            </w:r>
          </w:p>
        </w:tc>
        <w:tc>
          <w:tcPr>
            <w:tcW w:w="7087" w:type="dxa"/>
            <w:tcBorders>
              <w:top w:val="single" w:sz="4" w:space="0" w:color="auto"/>
              <w:left w:val="single" w:sz="4" w:space="0" w:color="auto"/>
              <w:bottom w:val="single" w:sz="4" w:space="0" w:color="auto"/>
              <w:right w:val="single" w:sz="8" w:space="0" w:color="auto"/>
            </w:tcBorders>
            <w:vAlign w:val="center"/>
          </w:tcPr>
          <w:p w:rsidR="00541556" w:rsidRPr="00F0534E" w:rsidRDefault="00131957" w:rsidP="00131957">
            <w:pPr>
              <w:pStyle w:val="af1"/>
              <w:spacing w:line="300" w:lineRule="exact"/>
              <w:jc w:val="center"/>
              <w:rPr>
                <w:rFonts w:ascii="宋体" w:hAnsi="宋体"/>
                <w:sz w:val="21"/>
              </w:rPr>
            </w:pPr>
            <w:r>
              <w:rPr>
                <w:rFonts w:ascii="Times New Roman" w:hint="eastAsia"/>
                <w:kern w:val="0"/>
                <w:szCs w:val="21"/>
              </w:rPr>
              <w:t>中核陕西铀浓缩有限公司</w:t>
            </w:r>
          </w:p>
        </w:tc>
      </w:tr>
    </w:tbl>
    <w:p w:rsidR="00541556" w:rsidRDefault="00541556" w:rsidP="00541556">
      <w:pPr>
        <w:pStyle w:val="af1"/>
        <w:ind w:firstLineChars="0" w:firstLine="0"/>
        <w:jc w:val="center"/>
        <w:outlineLvl w:val="1"/>
        <w:rPr>
          <w:rFonts w:ascii="宋体" w:hAnsi="宋体"/>
          <w:b/>
          <w:bCs/>
          <w:sz w:val="28"/>
        </w:rPr>
      </w:pPr>
    </w:p>
    <w:p w:rsidR="00F73B7E" w:rsidRDefault="00541556" w:rsidP="00541556">
      <w:pPr>
        <w:pStyle w:val="af1"/>
        <w:ind w:firstLineChars="0" w:firstLine="0"/>
        <w:jc w:val="center"/>
        <w:outlineLvl w:val="1"/>
        <w:rPr>
          <w:rFonts w:ascii="宋体" w:hAnsi="宋体"/>
          <w:bCs/>
          <w:sz w:val="28"/>
        </w:rPr>
      </w:pPr>
      <w:r>
        <w:rPr>
          <w:rFonts w:ascii="宋体" w:hAnsi="宋体"/>
          <w:b/>
          <w:bCs/>
          <w:sz w:val="28"/>
        </w:rPr>
        <w:br w:type="page"/>
      </w:r>
      <w:r w:rsidR="00F73B7E" w:rsidRPr="00F0534E">
        <w:rPr>
          <w:rFonts w:ascii="宋体" w:hAnsi="宋体" w:hint="eastAsia"/>
          <w:b/>
          <w:bCs/>
          <w:sz w:val="28"/>
        </w:rPr>
        <w:lastRenderedPageBreak/>
        <w:t>二</w:t>
      </w:r>
      <w:r w:rsidR="00F73B7E" w:rsidRPr="00F0534E">
        <w:rPr>
          <w:rFonts w:ascii="宋体" w:hAnsi="宋体"/>
          <w:b/>
          <w:bCs/>
          <w:sz w:val="28"/>
        </w:rPr>
        <w:t>、</w:t>
      </w:r>
      <w:r w:rsidR="00F73B7E" w:rsidRPr="00F0534E">
        <w:rPr>
          <w:rFonts w:ascii="宋体" w:hAnsi="宋体" w:hint="eastAsia"/>
          <w:b/>
          <w:bCs/>
          <w:sz w:val="28"/>
        </w:rPr>
        <w:t>提名</w:t>
      </w:r>
      <w:r w:rsidR="00F73B7E" w:rsidRPr="00F0534E">
        <w:rPr>
          <w:rFonts w:ascii="宋体" w:hAnsi="宋体"/>
          <w:b/>
          <w:bCs/>
          <w:sz w:val="28"/>
        </w:rPr>
        <w:t>意见</w:t>
      </w:r>
      <w:r w:rsidR="00F73B7E" w:rsidRPr="00F0534E">
        <w:rPr>
          <w:rFonts w:ascii="宋体" w:hAnsi="宋体" w:hint="eastAsia"/>
          <w:bCs/>
          <w:sz w:val="28"/>
        </w:rPr>
        <w:t>（适用于部门、机构提名）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2754"/>
        <w:gridCol w:w="1134"/>
        <w:gridCol w:w="3798"/>
      </w:tblGrid>
      <w:tr w:rsidR="00541556" w:rsidRPr="00F0534E" w:rsidTr="00975DF5">
        <w:trPr>
          <w:cantSplit/>
          <w:trHeight w:hRule="exact" w:val="454"/>
          <w:jc w:val="center"/>
        </w:trPr>
        <w:tc>
          <w:tcPr>
            <w:tcW w:w="1386" w:type="dxa"/>
            <w:tcBorders>
              <w:top w:val="single" w:sz="8" w:space="0" w:color="auto"/>
            </w:tcBorders>
            <w:vAlign w:val="center"/>
          </w:tcPr>
          <w:p w:rsidR="00541556" w:rsidRPr="00F0534E" w:rsidRDefault="00541556" w:rsidP="00975DF5">
            <w:pPr>
              <w:pStyle w:val="Style8"/>
              <w:spacing w:line="240" w:lineRule="auto"/>
              <w:ind w:firstLineChars="0" w:firstLine="0"/>
              <w:jc w:val="center"/>
              <w:rPr>
                <w:rFonts w:ascii="宋体" w:hAnsi="宋体"/>
                <w:sz w:val="21"/>
              </w:rPr>
            </w:pPr>
            <w:r w:rsidRPr="00F0534E">
              <w:rPr>
                <w:rFonts w:ascii="宋体" w:hAnsi="宋体" w:hint="eastAsia"/>
                <w:sz w:val="21"/>
              </w:rPr>
              <w:t>提 名 者</w:t>
            </w:r>
          </w:p>
        </w:tc>
        <w:tc>
          <w:tcPr>
            <w:tcW w:w="2754" w:type="dxa"/>
            <w:tcBorders>
              <w:top w:val="single" w:sz="8" w:space="0" w:color="auto"/>
            </w:tcBorders>
            <w:vAlign w:val="center"/>
          </w:tcPr>
          <w:p w:rsidR="00541556" w:rsidRPr="00F0534E" w:rsidRDefault="00D73AA8" w:rsidP="00975DF5">
            <w:pPr>
              <w:pStyle w:val="Style8"/>
              <w:spacing w:line="240" w:lineRule="auto"/>
              <w:ind w:firstLine="420"/>
              <w:jc w:val="center"/>
              <w:rPr>
                <w:rFonts w:ascii="宋体" w:hAnsi="宋体"/>
                <w:sz w:val="21"/>
              </w:rPr>
            </w:pPr>
            <w:r>
              <w:rPr>
                <w:rFonts w:ascii="宋体" w:hAnsi="宋体" w:hint="eastAsia"/>
                <w:sz w:val="21"/>
              </w:rPr>
              <w:t>陕西省</w:t>
            </w:r>
            <w:r w:rsidR="007F1D25">
              <w:rPr>
                <w:rFonts w:ascii="宋体" w:hAnsi="宋体" w:hint="eastAsia"/>
                <w:sz w:val="21"/>
              </w:rPr>
              <w:t>物理学会</w:t>
            </w:r>
          </w:p>
        </w:tc>
        <w:tc>
          <w:tcPr>
            <w:tcW w:w="1134" w:type="dxa"/>
            <w:tcBorders>
              <w:top w:val="single" w:sz="8" w:space="0" w:color="auto"/>
            </w:tcBorders>
            <w:vAlign w:val="center"/>
          </w:tcPr>
          <w:p w:rsidR="00541556" w:rsidRPr="00F0534E" w:rsidRDefault="00541556" w:rsidP="00975DF5">
            <w:pPr>
              <w:pStyle w:val="Style8"/>
              <w:spacing w:line="240" w:lineRule="auto"/>
              <w:ind w:firstLineChars="0" w:firstLine="0"/>
              <w:jc w:val="center"/>
              <w:rPr>
                <w:rFonts w:ascii="宋体" w:hAnsi="宋体"/>
                <w:sz w:val="21"/>
              </w:rPr>
            </w:pPr>
            <w:r w:rsidRPr="00F0534E">
              <w:rPr>
                <w:rFonts w:ascii="宋体" w:hAnsi="宋体" w:hint="eastAsia"/>
                <w:sz w:val="21"/>
              </w:rPr>
              <w:t>提名等级</w:t>
            </w:r>
          </w:p>
        </w:tc>
        <w:tc>
          <w:tcPr>
            <w:tcW w:w="3798" w:type="dxa"/>
            <w:tcBorders>
              <w:top w:val="single" w:sz="8" w:space="0" w:color="auto"/>
            </w:tcBorders>
            <w:vAlign w:val="center"/>
          </w:tcPr>
          <w:p w:rsidR="00541556" w:rsidRPr="00F0534E" w:rsidRDefault="00EF6D93" w:rsidP="00EF6D93">
            <w:pPr>
              <w:pStyle w:val="Style8"/>
              <w:spacing w:line="240" w:lineRule="auto"/>
              <w:ind w:firstLineChars="150" w:firstLine="270"/>
              <w:rPr>
                <w:rFonts w:ascii="宋体" w:hAnsi="宋体"/>
                <w:sz w:val="21"/>
              </w:rPr>
            </w:pPr>
            <w:r w:rsidRPr="004F288A">
              <w:rPr>
                <w:rFonts w:ascii="宋体" w:hAnsi="宋体" w:hint="eastAsia"/>
                <w:sz w:val="18"/>
                <w:szCs w:val="18"/>
              </w:rPr>
              <w:t>□一等奖□二等奖及以上</w:t>
            </w:r>
            <w:r w:rsidR="00802080" w:rsidRPr="00802080">
              <w:rPr>
                <w:rFonts w:ascii="MS Mincho" w:eastAsia="MS Mincho" w:hAnsi="MS Mincho" w:cs="MS Mincho" w:hint="eastAsia"/>
                <w:sz w:val="18"/>
                <w:szCs w:val="18"/>
              </w:rPr>
              <w:t>☑</w:t>
            </w:r>
            <w:r w:rsidRPr="004F288A">
              <w:rPr>
                <w:rFonts w:ascii="宋体" w:hAnsi="宋体" w:hint="eastAsia"/>
                <w:sz w:val="18"/>
                <w:szCs w:val="18"/>
              </w:rPr>
              <w:t>三等奖及以上</w:t>
            </w:r>
          </w:p>
        </w:tc>
      </w:tr>
      <w:tr w:rsidR="00541556" w:rsidRPr="00F0534E" w:rsidTr="00975DF5">
        <w:trPr>
          <w:cantSplit/>
          <w:trHeight w:val="3693"/>
          <w:jc w:val="center"/>
        </w:trPr>
        <w:tc>
          <w:tcPr>
            <w:tcW w:w="9072" w:type="dxa"/>
            <w:gridSpan w:val="4"/>
          </w:tcPr>
          <w:p w:rsidR="00541556" w:rsidRPr="00F0534E" w:rsidRDefault="00541556" w:rsidP="00975DF5">
            <w:pPr>
              <w:rPr>
                <w:rFonts w:ascii="宋体" w:hAnsi="宋体"/>
              </w:rPr>
            </w:pPr>
            <w:r w:rsidRPr="00F0534E">
              <w:rPr>
                <w:rFonts w:ascii="宋体" w:hAnsi="宋体" w:hint="eastAsia"/>
              </w:rPr>
              <w:t>提名意见：</w:t>
            </w:r>
          </w:p>
          <w:p w:rsidR="00541556" w:rsidRPr="00F0534E" w:rsidRDefault="00541556" w:rsidP="00975DF5">
            <w:pPr>
              <w:rPr>
                <w:rFonts w:ascii="宋体" w:hAnsi="宋体"/>
              </w:rPr>
            </w:pPr>
          </w:p>
          <w:p w:rsidR="00A266F4" w:rsidRDefault="00A266F4" w:rsidP="00A266F4">
            <w:pPr>
              <w:spacing w:line="360" w:lineRule="auto"/>
              <w:ind w:firstLineChars="200" w:firstLine="420"/>
              <w:rPr>
                <w:rFonts w:ascii="宋体" w:hAnsi="宋体"/>
                <w:szCs w:val="24"/>
              </w:rPr>
            </w:pPr>
            <w:r w:rsidRPr="00A367B2">
              <w:rPr>
                <w:rFonts w:ascii="宋体" w:hAnsi="宋体" w:hint="eastAsia"/>
                <w:szCs w:val="24"/>
              </w:rPr>
              <w:t>该项</w:t>
            </w:r>
            <w:r>
              <w:rPr>
                <w:rFonts w:ascii="宋体" w:hAnsi="宋体" w:hint="eastAsia"/>
                <w:szCs w:val="24"/>
              </w:rPr>
              <w:t>研究</w:t>
            </w:r>
            <w:r w:rsidRPr="00A367B2">
              <w:rPr>
                <w:rFonts w:ascii="宋体" w:hAnsi="宋体" w:hint="eastAsia"/>
                <w:szCs w:val="24"/>
              </w:rPr>
              <w:t>成果</w:t>
            </w:r>
            <w:r>
              <w:rPr>
                <w:rFonts w:ascii="宋体" w:hAnsi="宋体" w:hint="eastAsia"/>
                <w:szCs w:val="24"/>
              </w:rPr>
              <w:t>于2018年开始</w:t>
            </w:r>
            <w:r w:rsidRPr="00A367B2">
              <w:rPr>
                <w:rFonts w:ascii="宋体" w:hAnsi="宋体" w:hint="eastAsia"/>
                <w:szCs w:val="24"/>
              </w:rPr>
              <w:t>在</w:t>
            </w:r>
            <w:r>
              <w:rPr>
                <w:rFonts w:ascii="宋体" w:hAnsi="宋体" w:hint="eastAsia"/>
                <w:szCs w:val="24"/>
              </w:rPr>
              <w:t>中核陕西铀浓缩有限公司应用至今，装置及方法经长期考核稳定可靠，在</w:t>
            </w:r>
            <w:r w:rsidRPr="00A367B2">
              <w:rPr>
                <w:rFonts w:ascii="宋体" w:hAnsi="宋体" w:hint="eastAsia"/>
                <w:szCs w:val="24"/>
              </w:rPr>
              <w:t>国内属于领先水平</w:t>
            </w:r>
            <w:r>
              <w:rPr>
                <w:rFonts w:ascii="宋体" w:hAnsi="宋体" w:hint="eastAsia"/>
                <w:szCs w:val="24"/>
              </w:rPr>
              <w:t>。该技术有效</w:t>
            </w:r>
            <w:r w:rsidRPr="00A367B2">
              <w:rPr>
                <w:rFonts w:ascii="宋体" w:hAnsi="宋体" w:hint="eastAsia"/>
                <w:szCs w:val="24"/>
              </w:rPr>
              <w:t>解决了铀浓缩生产中使用液化分样法存在的高温高压</w:t>
            </w:r>
            <w:r>
              <w:rPr>
                <w:rFonts w:ascii="宋体" w:hAnsi="宋体" w:hint="eastAsia"/>
                <w:szCs w:val="24"/>
              </w:rPr>
              <w:t>风险</w:t>
            </w:r>
            <w:r w:rsidRPr="00A367B2">
              <w:rPr>
                <w:rFonts w:ascii="宋体" w:hAnsi="宋体" w:hint="eastAsia"/>
                <w:szCs w:val="24"/>
              </w:rPr>
              <w:t>及六氟化铀泄漏风险，大幅提高</w:t>
            </w:r>
            <w:r>
              <w:rPr>
                <w:rFonts w:ascii="宋体" w:hAnsi="宋体" w:hint="eastAsia"/>
                <w:szCs w:val="24"/>
              </w:rPr>
              <w:t>分样</w:t>
            </w:r>
            <w:r w:rsidRPr="00A367B2">
              <w:rPr>
                <w:rFonts w:ascii="宋体" w:hAnsi="宋体" w:hint="eastAsia"/>
                <w:szCs w:val="24"/>
              </w:rPr>
              <w:t>本质安全度。研制的</w:t>
            </w:r>
            <w:r>
              <w:rPr>
                <w:rFonts w:ascii="宋体" w:hAnsi="宋体" w:hint="eastAsia"/>
                <w:szCs w:val="24"/>
              </w:rPr>
              <w:t>分样</w:t>
            </w:r>
            <w:r w:rsidRPr="00A367B2">
              <w:rPr>
                <w:rFonts w:ascii="宋体" w:hAnsi="宋体" w:hint="eastAsia"/>
                <w:szCs w:val="24"/>
              </w:rPr>
              <w:t>装置</w:t>
            </w:r>
            <w:r>
              <w:rPr>
                <w:rFonts w:ascii="宋体" w:hAnsi="宋体" w:hint="eastAsia"/>
                <w:szCs w:val="24"/>
              </w:rPr>
              <w:t>及分样方法</w:t>
            </w:r>
            <w:r w:rsidRPr="00A367B2">
              <w:rPr>
                <w:rFonts w:ascii="宋体" w:hAnsi="宋体" w:hint="eastAsia"/>
                <w:szCs w:val="24"/>
              </w:rPr>
              <w:t>，</w:t>
            </w:r>
            <w:r>
              <w:rPr>
                <w:rFonts w:ascii="宋体" w:hAnsi="宋体" w:hint="eastAsia"/>
                <w:szCs w:val="24"/>
              </w:rPr>
              <w:t>有效</w:t>
            </w:r>
            <w:r w:rsidRPr="00A367B2">
              <w:rPr>
                <w:rFonts w:ascii="宋体" w:hAnsi="宋体" w:hint="eastAsia"/>
                <w:szCs w:val="24"/>
              </w:rPr>
              <w:t>提高了</w:t>
            </w:r>
            <w:r>
              <w:rPr>
                <w:rFonts w:ascii="宋体" w:hAnsi="宋体" w:hint="eastAsia"/>
                <w:szCs w:val="24"/>
              </w:rPr>
              <w:t>分样量波动</w:t>
            </w:r>
            <w:r w:rsidRPr="00A367B2">
              <w:rPr>
                <w:rFonts w:ascii="宋体" w:hAnsi="宋体" w:hint="eastAsia"/>
                <w:szCs w:val="24"/>
              </w:rPr>
              <w:t>控制精度</w:t>
            </w:r>
            <w:r>
              <w:rPr>
                <w:rFonts w:ascii="宋体" w:hAnsi="宋体" w:hint="eastAsia"/>
                <w:szCs w:val="24"/>
              </w:rPr>
              <w:t>，减少了六氟化铀样品的无效消耗；通过对分样操作过程的优化，有效提高了分样作业工作效率，减少对作业人员的职业危害，降低对环境的不利影响，对铀浓缩工厂安全运行具有重要的经济社会价值和示范引领作用</w:t>
            </w:r>
            <w:r w:rsidRPr="00A367B2">
              <w:rPr>
                <w:rFonts w:ascii="宋体" w:hAnsi="宋体" w:hint="eastAsia"/>
                <w:szCs w:val="24"/>
              </w:rPr>
              <w:t>。新方法</w:t>
            </w:r>
            <w:r>
              <w:rPr>
                <w:rFonts w:ascii="宋体" w:hAnsi="宋体" w:hint="eastAsia"/>
                <w:szCs w:val="24"/>
              </w:rPr>
              <w:t>可量化、标准化</w:t>
            </w:r>
            <w:r w:rsidRPr="00A367B2">
              <w:rPr>
                <w:rFonts w:ascii="宋体" w:hAnsi="宋体" w:hint="eastAsia"/>
                <w:szCs w:val="24"/>
              </w:rPr>
              <w:t>，</w:t>
            </w:r>
            <w:r>
              <w:rPr>
                <w:rFonts w:ascii="宋体" w:hAnsi="宋体" w:hint="eastAsia"/>
                <w:szCs w:val="24"/>
              </w:rPr>
              <w:t>应用以来为铀浓缩工厂提供了近六千多个各类型样品</w:t>
            </w:r>
            <w:r w:rsidRPr="00A367B2">
              <w:rPr>
                <w:rFonts w:ascii="宋体" w:hAnsi="宋体" w:hint="eastAsia"/>
                <w:szCs w:val="24"/>
              </w:rPr>
              <w:t>，</w:t>
            </w:r>
            <w:r>
              <w:rPr>
                <w:rFonts w:ascii="宋体" w:hAnsi="宋体" w:hint="eastAsia"/>
                <w:szCs w:val="24"/>
              </w:rPr>
              <w:t>有效保障了工厂的安全运行与产品质量。气态分样法</w:t>
            </w:r>
            <w:r w:rsidRPr="00A367B2">
              <w:rPr>
                <w:rFonts w:ascii="宋体" w:hAnsi="宋体" w:hint="eastAsia"/>
                <w:szCs w:val="24"/>
              </w:rPr>
              <w:t>可用于</w:t>
            </w:r>
            <w:r>
              <w:rPr>
                <w:rFonts w:ascii="宋体" w:hAnsi="宋体" w:hint="eastAsia"/>
                <w:szCs w:val="24"/>
              </w:rPr>
              <w:t>研究制定新的行业标准，成果可在核燃料行业推广应用</w:t>
            </w:r>
            <w:r w:rsidRPr="00A367B2">
              <w:rPr>
                <w:rFonts w:ascii="宋体" w:hAnsi="宋体" w:hint="eastAsia"/>
                <w:szCs w:val="24"/>
              </w:rPr>
              <w:t>。</w:t>
            </w:r>
          </w:p>
          <w:p w:rsidR="00541556" w:rsidRPr="00F0534E" w:rsidRDefault="00A266F4" w:rsidP="00A266F4">
            <w:pPr>
              <w:spacing w:line="360" w:lineRule="auto"/>
              <w:ind w:firstLineChars="200" w:firstLine="420"/>
              <w:rPr>
                <w:rFonts w:ascii="宋体" w:hAnsi="宋体"/>
              </w:rPr>
            </w:pPr>
            <w:r w:rsidRPr="00A266F4">
              <w:rPr>
                <w:rFonts w:ascii="宋体" w:hAnsi="宋体" w:hint="eastAsia"/>
                <w:szCs w:val="24"/>
              </w:rPr>
              <w:t>提名该项目为陕西省科学技术进步奖三等奖。</w:t>
            </w:r>
          </w:p>
          <w:p w:rsidR="00541556" w:rsidRPr="00F0534E" w:rsidRDefault="00541556" w:rsidP="00975DF5">
            <w:pPr>
              <w:rPr>
                <w:rFonts w:ascii="宋体" w:hAnsi="宋体"/>
              </w:rPr>
            </w:pPr>
          </w:p>
          <w:p w:rsidR="00541556" w:rsidRPr="00A266F4" w:rsidRDefault="00541556" w:rsidP="00975DF5">
            <w:pPr>
              <w:rPr>
                <w:rFonts w:ascii="宋体" w:hAnsi="宋体"/>
              </w:rPr>
            </w:pPr>
          </w:p>
          <w:p w:rsidR="00541556" w:rsidRPr="00F0534E" w:rsidRDefault="00541556" w:rsidP="00975DF5">
            <w:pPr>
              <w:rPr>
                <w:rFonts w:ascii="宋体" w:hAnsi="宋体"/>
              </w:rPr>
            </w:pPr>
          </w:p>
          <w:p w:rsidR="00541556" w:rsidRPr="00F0534E" w:rsidRDefault="00541556" w:rsidP="00975DF5">
            <w:pPr>
              <w:rPr>
                <w:rFonts w:ascii="宋体" w:hAnsi="宋体"/>
              </w:rPr>
            </w:pPr>
          </w:p>
          <w:p w:rsidR="00541556" w:rsidRPr="00F0534E" w:rsidRDefault="00541556" w:rsidP="00975DF5">
            <w:pPr>
              <w:tabs>
                <w:tab w:val="left" w:pos="726"/>
              </w:tabs>
              <w:rPr>
                <w:sz w:val="18"/>
              </w:rPr>
            </w:pPr>
          </w:p>
          <w:p w:rsidR="00541556" w:rsidRPr="00F0534E" w:rsidRDefault="00541556" w:rsidP="00975DF5">
            <w:pPr>
              <w:tabs>
                <w:tab w:val="left" w:pos="726"/>
              </w:tabs>
              <w:rPr>
                <w:sz w:val="18"/>
              </w:rPr>
            </w:pPr>
          </w:p>
          <w:p w:rsidR="00541556" w:rsidRPr="00F0534E" w:rsidRDefault="00541556" w:rsidP="00975DF5">
            <w:pPr>
              <w:tabs>
                <w:tab w:val="left" w:pos="726"/>
              </w:tabs>
              <w:rPr>
                <w:sz w:val="18"/>
              </w:rPr>
            </w:pPr>
          </w:p>
          <w:p w:rsidR="00541556" w:rsidRPr="00F0534E" w:rsidRDefault="00541556" w:rsidP="00975DF5">
            <w:pPr>
              <w:tabs>
                <w:tab w:val="left" w:pos="726"/>
              </w:tabs>
              <w:rPr>
                <w:sz w:val="18"/>
              </w:rPr>
            </w:pPr>
          </w:p>
          <w:p w:rsidR="00541556" w:rsidRPr="00F0534E" w:rsidRDefault="00541556" w:rsidP="00975DF5">
            <w:pPr>
              <w:tabs>
                <w:tab w:val="left" w:pos="726"/>
              </w:tabs>
              <w:rPr>
                <w:sz w:val="18"/>
              </w:rPr>
            </w:pPr>
          </w:p>
          <w:p w:rsidR="00541556" w:rsidRPr="00F0534E" w:rsidRDefault="00541556" w:rsidP="00975DF5">
            <w:pPr>
              <w:tabs>
                <w:tab w:val="left" w:pos="726"/>
              </w:tabs>
              <w:rPr>
                <w:sz w:val="18"/>
              </w:rPr>
            </w:pPr>
          </w:p>
          <w:p w:rsidR="00541556" w:rsidRPr="00F0534E" w:rsidRDefault="00541556" w:rsidP="00975DF5">
            <w:pPr>
              <w:tabs>
                <w:tab w:val="left" w:pos="726"/>
              </w:tabs>
              <w:rPr>
                <w:sz w:val="18"/>
              </w:rPr>
            </w:pPr>
          </w:p>
          <w:p w:rsidR="00541556" w:rsidRPr="00F0534E" w:rsidRDefault="00541556" w:rsidP="00975DF5">
            <w:pPr>
              <w:ind w:firstLineChars="200" w:firstLine="428"/>
              <w:rPr>
                <w:rFonts w:ascii="宋体" w:hAnsi="宋体"/>
                <w:bCs/>
                <w:spacing w:val="2"/>
              </w:rPr>
            </w:pPr>
          </w:p>
          <w:p w:rsidR="00541556" w:rsidRPr="00F0534E" w:rsidRDefault="00BE066C" w:rsidP="00BE066C">
            <w:pPr>
              <w:ind w:firstLineChars="196" w:firstLine="413"/>
              <w:rPr>
                <w:rFonts w:ascii="宋体" w:hAnsi="宋体"/>
                <w:b/>
                <w:bCs/>
                <w:strike/>
              </w:rPr>
            </w:pPr>
            <w:r w:rsidRPr="00BE066C">
              <w:rPr>
                <w:rFonts w:ascii="宋体" w:hAnsi="宋体" w:hint="eastAsia"/>
                <w:b/>
                <w:bCs/>
              </w:rPr>
              <w:t>说明：省科学技术奖一、二、三等奖项目，实行按等级标准提名、独立评审表决的机制。提名单者应严格依据省科学技术奖的标准条件，说明提名项目的贡献程度及等级建议。“仅提名一等奖”评审落选项目不再降格参评二等奖，“提名二等奖及以上”的评审落选项目不再降格参评三等奖。提名项目正式提交后，提名等级建议本年度不得变更。</w:t>
            </w:r>
          </w:p>
        </w:tc>
      </w:tr>
    </w:tbl>
    <w:p w:rsidR="00541556" w:rsidRDefault="00541556" w:rsidP="00D72C82">
      <w:pPr>
        <w:pStyle w:val="af1"/>
        <w:ind w:firstLineChars="0" w:firstLine="0"/>
        <w:jc w:val="center"/>
        <w:outlineLvl w:val="1"/>
        <w:rPr>
          <w:rFonts w:ascii="宋体" w:hAnsi="宋体"/>
          <w:b/>
          <w:bCs/>
          <w:sz w:val="28"/>
        </w:rPr>
      </w:pPr>
    </w:p>
    <w:p w:rsidR="00370CE0" w:rsidRPr="00F0534E" w:rsidRDefault="00541556" w:rsidP="00370CE0">
      <w:pPr>
        <w:pStyle w:val="af1"/>
        <w:ind w:firstLineChars="0" w:firstLine="0"/>
        <w:jc w:val="center"/>
        <w:outlineLvl w:val="1"/>
        <w:rPr>
          <w:rFonts w:ascii="宋体" w:hAnsi="宋体"/>
          <w:b/>
          <w:sz w:val="28"/>
        </w:rPr>
      </w:pPr>
      <w:r>
        <w:rPr>
          <w:rFonts w:ascii="宋体" w:hAnsi="宋体"/>
          <w:b/>
          <w:bCs/>
          <w:sz w:val="28"/>
        </w:rPr>
        <w:br w:type="page"/>
      </w:r>
    </w:p>
    <w:p w:rsidR="00F73B7E" w:rsidRPr="00F0534E" w:rsidRDefault="00F73B7E" w:rsidP="009F7B0E">
      <w:pPr>
        <w:pStyle w:val="af1"/>
        <w:ind w:firstLineChars="0" w:firstLine="0"/>
        <w:jc w:val="center"/>
        <w:outlineLvl w:val="1"/>
        <w:rPr>
          <w:rFonts w:ascii="宋体" w:hAnsi="宋体"/>
          <w:b/>
          <w:sz w:val="28"/>
        </w:rPr>
      </w:pPr>
      <w:r w:rsidRPr="00F0534E">
        <w:rPr>
          <w:rFonts w:ascii="宋体" w:hAnsi="宋体" w:hint="eastAsia"/>
          <w:b/>
          <w:sz w:val="28"/>
        </w:rPr>
        <w:lastRenderedPageBreak/>
        <w:t>三、项目简介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F73B7E" w:rsidRPr="00F0534E" w:rsidTr="00C72DE7">
        <w:trPr>
          <w:trHeight w:val="12808"/>
        </w:trPr>
        <w:tc>
          <w:tcPr>
            <w:tcW w:w="8897" w:type="dxa"/>
          </w:tcPr>
          <w:p w:rsidR="002E4E71" w:rsidRDefault="002E4E71" w:rsidP="002E4E71">
            <w:pPr>
              <w:spacing w:line="360" w:lineRule="exact"/>
              <w:ind w:firstLineChars="200" w:firstLine="482"/>
              <w:rPr>
                <w:b/>
                <w:sz w:val="24"/>
              </w:rPr>
            </w:pPr>
            <w:r>
              <w:rPr>
                <w:b/>
                <w:sz w:val="24"/>
                <w:szCs w:val="24"/>
              </w:rPr>
              <w:t>1.</w:t>
            </w:r>
            <w:r>
              <w:rPr>
                <w:b/>
                <w:sz w:val="24"/>
                <w:szCs w:val="24"/>
              </w:rPr>
              <w:t>项目概况</w:t>
            </w:r>
          </w:p>
          <w:p w:rsidR="002E4E71" w:rsidRPr="00824270" w:rsidRDefault="002E4E71" w:rsidP="002E4E71">
            <w:pPr>
              <w:spacing w:line="400" w:lineRule="exact"/>
              <w:ind w:firstLineChars="200" w:firstLine="480"/>
              <w:rPr>
                <w:rFonts w:ascii="宋体" w:hAnsi="宋体"/>
                <w:sz w:val="24"/>
                <w:szCs w:val="24"/>
              </w:rPr>
            </w:pPr>
            <w:r>
              <w:rPr>
                <w:rFonts w:ascii="宋体" w:hAnsi="宋体" w:hint="eastAsia"/>
                <w:sz w:val="24"/>
                <w:szCs w:val="24"/>
              </w:rPr>
              <w:t>核燃料循环产业是高科技战略产业，是支撑核工业发展的重要物质和技术基础，</w:t>
            </w:r>
            <w:r w:rsidRPr="00621E46">
              <w:rPr>
                <w:rFonts w:ascii="宋体" w:hAnsi="宋体" w:hint="eastAsia"/>
                <w:sz w:val="24"/>
                <w:szCs w:val="24"/>
              </w:rPr>
              <w:t>铀浓缩在核燃料循环体系中</w:t>
            </w:r>
            <w:r>
              <w:rPr>
                <w:rFonts w:ascii="宋体" w:hAnsi="宋体" w:hint="eastAsia"/>
                <w:sz w:val="24"/>
                <w:szCs w:val="24"/>
              </w:rPr>
              <w:t>处于</w:t>
            </w:r>
            <w:r w:rsidRPr="00621E46">
              <w:rPr>
                <w:rFonts w:ascii="宋体" w:hAnsi="宋体" w:hint="eastAsia"/>
                <w:sz w:val="24"/>
                <w:szCs w:val="24"/>
              </w:rPr>
              <w:t>非常重要的环节</w:t>
            </w:r>
            <w:r>
              <w:rPr>
                <w:rFonts w:ascii="宋体" w:hAnsi="宋体" w:hint="eastAsia"/>
                <w:sz w:val="24"/>
                <w:szCs w:val="24"/>
              </w:rPr>
              <w:t>。</w:t>
            </w:r>
            <w:r w:rsidRPr="00621E46">
              <w:rPr>
                <w:rFonts w:ascii="宋体" w:hAnsi="宋体" w:hint="eastAsia"/>
                <w:sz w:val="24"/>
                <w:szCs w:val="24"/>
              </w:rPr>
              <w:t>铀浓缩工厂主要</w:t>
            </w:r>
            <w:r w:rsidRPr="00621E46">
              <w:rPr>
                <w:rFonts w:ascii="宋体" w:hAnsi="宋体" w:hint="eastAsia"/>
                <w:color w:val="000000"/>
                <w:sz w:val="24"/>
                <w:szCs w:val="24"/>
              </w:rPr>
              <w:t>生产</w:t>
            </w:r>
            <w:r>
              <w:rPr>
                <w:rFonts w:ascii="宋体" w:hAnsi="宋体" w:hint="eastAsia"/>
                <w:color w:val="000000"/>
                <w:sz w:val="24"/>
                <w:szCs w:val="24"/>
              </w:rPr>
              <w:t>不同</w:t>
            </w:r>
            <w:r w:rsidRPr="00621E46">
              <w:rPr>
                <w:rFonts w:ascii="宋体" w:hAnsi="宋体" w:hint="eastAsia"/>
                <w:color w:val="000000"/>
                <w:sz w:val="24"/>
                <w:szCs w:val="24"/>
              </w:rPr>
              <w:t>丰度规格的六氟化铀</w:t>
            </w:r>
            <w:r>
              <w:rPr>
                <w:rFonts w:ascii="宋体" w:hAnsi="宋体" w:hint="eastAsia"/>
                <w:color w:val="000000"/>
                <w:sz w:val="24"/>
                <w:szCs w:val="24"/>
              </w:rPr>
              <w:t>，</w:t>
            </w:r>
            <w:r>
              <w:rPr>
                <w:rFonts w:ascii="宋体" w:hAnsi="宋体" w:hint="eastAsia"/>
                <w:sz w:val="24"/>
                <w:szCs w:val="24"/>
              </w:rPr>
              <w:t>六氟化铀</w:t>
            </w:r>
            <w:r w:rsidRPr="00621E46">
              <w:rPr>
                <w:rFonts w:ascii="宋体" w:hAnsi="宋体" w:hint="eastAsia"/>
                <w:sz w:val="24"/>
                <w:szCs w:val="24"/>
              </w:rPr>
              <w:t>的</w:t>
            </w:r>
            <w:r>
              <w:rPr>
                <w:rFonts w:ascii="宋体" w:hAnsi="宋体" w:hint="eastAsia"/>
                <w:sz w:val="24"/>
                <w:szCs w:val="24"/>
              </w:rPr>
              <w:t>丰度及</w:t>
            </w:r>
            <w:r w:rsidRPr="00621E46">
              <w:rPr>
                <w:rFonts w:ascii="宋体" w:hAnsi="宋体" w:hint="eastAsia"/>
                <w:sz w:val="24"/>
                <w:szCs w:val="24"/>
              </w:rPr>
              <w:t>成分组成是铀浓缩生产中关键的</w:t>
            </w:r>
            <w:r>
              <w:rPr>
                <w:rFonts w:ascii="宋体" w:hAnsi="宋体" w:hint="eastAsia"/>
                <w:sz w:val="24"/>
                <w:szCs w:val="24"/>
              </w:rPr>
              <w:t>质量</w:t>
            </w:r>
            <w:r w:rsidRPr="00621E46">
              <w:rPr>
                <w:rFonts w:ascii="宋体" w:hAnsi="宋体" w:hint="eastAsia"/>
                <w:sz w:val="24"/>
                <w:szCs w:val="24"/>
              </w:rPr>
              <w:t>控制指标，体现了铀浓缩工厂的工艺控制、液化均质</w:t>
            </w:r>
            <w:r>
              <w:rPr>
                <w:rFonts w:ascii="宋体" w:hAnsi="宋体" w:hint="eastAsia"/>
                <w:sz w:val="24"/>
                <w:szCs w:val="24"/>
              </w:rPr>
              <w:t>等工艺环节的</w:t>
            </w:r>
            <w:r w:rsidRPr="00621E46">
              <w:rPr>
                <w:rFonts w:ascii="宋体" w:hAnsi="宋体" w:hint="eastAsia"/>
                <w:sz w:val="24"/>
                <w:szCs w:val="24"/>
              </w:rPr>
              <w:t>综合运行水平。</w:t>
            </w:r>
            <w:r>
              <w:rPr>
                <w:rFonts w:ascii="宋体" w:hAnsi="宋体" w:hint="eastAsia"/>
                <w:sz w:val="24"/>
                <w:szCs w:val="24"/>
              </w:rPr>
              <w:t>六氟化铀</w:t>
            </w:r>
            <w:r w:rsidRPr="00621E46">
              <w:rPr>
                <w:rFonts w:ascii="宋体" w:hAnsi="宋体" w:hint="eastAsia"/>
                <w:sz w:val="24"/>
                <w:szCs w:val="24"/>
              </w:rPr>
              <w:t>分样是</w:t>
            </w:r>
            <w:r>
              <w:rPr>
                <w:rFonts w:ascii="宋体" w:hAnsi="宋体" w:hint="eastAsia"/>
                <w:sz w:val="24"/>
                <w:szCs w:val="24"/>
              </w:rPr>
              <w:t>铀浓缩产品质量</w:t>
            </w:r>
            <w:r w:rsidRPr="00621E46">
              <w:rPr>
                <w:rFonts w:ascii="宋体" w:hAnsi="宋体" w:hint="eastAsia"/>
                <w:sz w:val="24"/>
                <w:szCs w:val="24"/>
              </w:rPr>
              <w:t>检测的首道工序，</w:t>
            </w:r>
            <w:r>
              <w:rPr>
                <w:rFonts w:ascii="宋体" w:hAnsi="宋体" w:hint="eastAsia"/>
                <w:sz w:val="24"/>
                <w:szCs w:val="24"/>
              </w:rPr>
              <w:t>分样的安全性、稳定性及可靠性在铀浓缩工厂中</w:t>
            </w:r>
            <w:r w:rsidRPr="00621E46">
              <w:rPr>
                <w:rFonts w:ascii="宋体" w:hAnsi="宋体" w:hint="eastAsia"/>
                <w:sz w:val="24"/>
                <w:szCs w:val="24"/>
              </w:rPr>
              <w:t>发挥着关键的作用。</w:t>
            </w:r>
            <w:r>
              <w:rPr>
                <w:rFonts w:ascii="宋体" w:hAnsi="宋体" w:hint="eastAsia"/>
                <w:sz w:val="24"/>
                <w:szCs w:val="24"/>
              </w:rPr>
              <w:t>安全是核工业的生命线，随着我国核工业的快速发展，铀浓缩工厂的规模与产能持续增加，分样量与分样频次显著增多。传统六氟化铀的分样需要在高温高压环境下运行，安全风险较大，为保障核与生态环境安全，中核陕西铀浓缩有限公司组织专业技术队伍，自筹资金开展了专料理化分析系统气态分样技术研究，旨在建立一种降低分样安全风险，保障分样可靠性的分样方法，助力铀浓缩产业安全可持续发展。</w:t>
            </w:r>
            <w:r w:rsidRPr="00824270">
              <w:rPr>
                <w:rFonts w:ascii="宋体" w:hAnsi="宋体"/>
                <w:sz w:val="24"/>
                <w:szCs w:val="24"/>
              </w:rPr>
              <w:t xml:space="preserve"> </w:t>
            </w:r>
          </w:p>
          <w:p w:rsidR="002E4E71" w:rsidRDefault="002E4E71" w:rsidP="002E4E71">
            <w:pPr>
              <w:spacing w:line="360" w:lineRule="exact"/>
              <w:ind w:firstLineChars="200" w:firstLine="482"/>
              <w:rPr>
                <w:b/>
                <w:sz w:val="24"/>
              </w:rPr>
            </w:pPr>
            <w:r>
              <w:rPr>
                <w:rFonts w:hint="eastAsia"/>
                <w:b/>
                <w:sz w:val="24"/>
                <w:szCs w:val="24"/>
              </w:rPr>
              <w:t>2</w:t>
            </w:r>
            <w:r>
              <w:rPr>
                <w:b/>
                <w:sz w:val="24"/>
                <w:szCs w:val="24"/>
              </w:rPr>
              <w:t>.</w:t>
            </w:r>
            <w:r>
              <w:rPr>
                <w:rFonts w:hint="eastAsia"/>
                <w:b/>
                <w:sz w:val="24"/>
                <w:szCs w:val="24"/>
              </w:rPr>
              <w:t>主要技术内容</w:t>
            </w:r>
          </w:p>
          <w:p w:rsidR="002E4E71" w:rsidRDefault="002E4E71" w:rsidP="002E4E71">
            <w:pPr>
              <w:spacing w:line="400" w:lineRule="exact"/>
              <w:ind w:firstLineChars="200" w:firstLine="480"/>
              <w:rPr>
                <w:rFonts w:ascii="宋体" w:hAnsi="宋体"/>
                <w:color w:val="000000"/>
                <w:sz w:val="24"/>
                <w:szCs w:val="24"/>
              </w:rPr>
            </w:pPr>
            <w:r w:rsidRPr="00621E46">
              <w:rPr>
                <w:rFonts w:ascii="宋体" w:hAnsi="宋体" w:hint="eastAsia"/>
                <w:sz w:val="24"/>
                <w:szCs w:val="24"/>
              </w:rPr>
              <w:t>传统上铀浓缩工厂一般依据ASTM C761《六氟化铀的化学、质谱、光谱、核和化学分析的标准试验方法》，采用液化分样方法</w:t>
            </w:r>
            <w:r w:rsidRPr="00621E46">
              <w:rPr>
                <w:rFonts w:ascii="宋体" w:hAnsi="宋体" w:hint="eastAsia"/>
                <w:color w:val="000000"/>
                <w:sz w:val="24"/>
                <w:szCs w:val="24"/>
              </w:rPr>
              <w:t>进行六氟化铀专料样品的分</w:t>
            </w:r>
            <w:r>
              <w:rPr>
                <w:rFonts w:ascii="宋体" w:hAnsi="宋体" w:hint="eastAsia"/>
                <w:color w:val="000000"/>
                <w:sz w:val="24"/>
                <w:szCs w:val="24"/>
              </w:rPr>
              <w:t>取</w:t>
            </w:r>
            <w:r w:rsidRPr="00621E46">
              <w:rPr>
                <w:rFonts w:ascii="宋体" w:hAnsi="宋体" w:hint="eastAsia"/>
                <w:sz w:val="24"/>
                <w:szCs w:val="24"/>
              </w:rPr>
              <w:t>，该方法需将六氟化铀加热至93℃，使容器内的六氟化铀样品充分液化，借助重力作用使液态六氟化铀流入子样品收集容器。整个</w:t>
            </w:r>
            <w:r>
              <w:rPr>
                <w:rFonts w:ascii="宋体" w:hAnsi="宋体" w:hint="eastAsia"/>
                <w:sz w:val="24"/>
                <w:szCs w:val="24"/>
              </w:rPr>
              <w:t>分</w:t>
            </w:r>
            <w:r w:rsidRPr="00621E46">
              <w:rPr>
                <w:rFonts w:ascii="宋体" w:hAnsi="宋体" w:hint="eastAsia"/>
                <w:sz w:val="24"/>
                <w:szCs w:val="24"/>
              </w:rPr>
              <w:t>样过程中六氟化铀的饱和蒸气压约为0.4MPa，系统始终在</w:t>
            </w:r>
            <w:r>
              <w:rPr>
                <w:rFonts w:ascii="宋体" w:hAnsi="宋体" w:hint="eastAsia"/>
                <w:sz w:val="24"/>
                <w:szCs w:val="24"/>
              </w:rPr>
              <w:t>高</w:t>
            </w:r>
            <w:r w:rsidRPr="00621E46">
              <w:rPr>
                <w:rFonts w:ascii="宋体" w:hAnsi="宋体" w:hint="eastAsia"/>
                <w:sz w:val="24"/>
                <w:szCs w:val="24"/>
              </w:rPr>
              <w:t>压</w:t>
            </w:r>
            <w:r>
              <w:rPr>
                <w:rFonts w:ascii="宋体" w:hAnsi="宋体" w:hint="eastAsia"/>
                <w:sz w:val="24"/>
                <w:szCs w:val="24"/>
              </w:rPr>
              <w:t>力条件</w:t>
            </w:r>
            <w:r w:rsidRPr="00621E46">
              <w:rPr>
                <w:rFonts w:ascii="宋体" w:hAnsi="宋体" w:hint="eastAsia"/>
                <w:sz w:val="24"/>
                <w:szCs w:val="24"/>
              </w:rPr>
              <w:t>下运行，</w:t>
            </w:r>
            <w:r w:rsidRPr="00621E46">
              <w:rPr>
                <w:rFonts w:ascii="宋体" w:hAnsi="宋体" w:hint="eastAsia"/>
                <w:color w:val="000000"/>
                <w:sz w:val="24"/>
                <w:szCs w:val="24"/>
              </w:rPr>
              <w:t>安全风险大，一旦出现泄漏，</w:t>
            </w:r>
            <w:r>
              <w:rPr>
                <w:rFonts w:ascii="宋体" w:hAnsi="宋体" w:hint="eastAsia"/>
                <w:color w:val="000000"/>
                <w:sz w:val="24"/>
                <w:szCs w:val="24"/>
              </w:rPr>
              <w:t>会对操作人员及工作环境造成较大影响</w:t>
            </w:r>
            <w:r w:rsidRPr="00621E46">
              <w:rPr>
                <w:rFonts w:ascii="宋体" w:hAnsi="宋体" w:hint="eastAsia"/>
                <w:color w:val="000000"/>
                <w:sz w:val="24"/>
                <w:szCs w:val="24"/>
              </w:rPr>
              <w:t>。</w:t>
            </w:r>
            <w:r w:rsidRPr="00621E46">
              <w:rPr>
                <w:rFonts w:ascii="宋体" w:hAnsi="宋体" w:hint="eastAsia"/>
                <w:sz w:val="24"/>
                <w:szCs w:val="24"/>
              </w:rPr>
              <w:t>为了有效降低六氟化铀分样的安全风险</w:t>
            </w:r>
            <w:r w:rsidRPr="00621E46">
              <w:rPr>
                <w:rFonts w:ascii="宋体" w:hAnsi="宋体" w:hint="eastAsia"/>
                <w:color w:val="000000"/>
                <w:sz w:val="24"/>
                <w:szCs w:val="24"/>
              </w:rPr>
              <w:t>，</w:t>
            </w:r>
            <w:r>
              <w:rPr>
                <w:rFonts w:ascii="宋体" w:hAnsi="宋体" w:hint="eastAsia"/>
                <w:color w:val="000000"/>
                <w:sz w:val="24"/>
                <w:szCs w:val="24"/>
              </w:rPr>
              <w:t>该项目</w:t>
            </w:r>
            <w:r w:rsidRPr="00621E46">
              <w:rPr>
                <w:rFonts w:ascii="宋体" w:hAnsi="宋体" w:hint="eastAsia"/>
                <w:color w:val="000000"/>
                <w:sz w:val="24"/>
                <w:szCs w:val="24"/>
              </w:rPr>
              <w:t>研究</w:t>
            </w:r>
            <w:r>
              <w:rPr>
                <w:rFonts w:ascii="宋体" w:hAnsi="宋体" w:hint="eastAsia"/>
                <w:color w:val="000000"/>
                <w:sz w:val="24"/>
                <w:szCs w:val="24"/>
              </w:rPr>
              <w:t>了</w:t>
            </w:r>
            <w:r w:rsidRPr="00621E46">
              <w:rPr>
                <w:rFonts w:ascii="宋体" w:hAnsi="宋体" w:hint="eastAsia"/>
                <w:color w:val="000000"/>
                <w:sz w:val="24"/>
                <w:szCs w:val="24"/>
              </w:rPr>
              <w:t>在六氟化</w:t>
            </w:r>
            <w:r>
              <w:rPr>
                <w:rFonts w:ascii="宋体" w:hAnsi="宋体" w:hint="eastAsia"/>
                <w:sz w:val="24"/>
                <w:szCs w:val="24"/>
              </w:rPr>
              <w:t>铀饱和蒸气压小于标准大气压情况下</w:t>
            </w:r>
            <w:r w:rsidRPr="00621E46">
              <w:rPr>
                <w:rFonts w:ascii="宋体" w:hAnsi="宋体" w:hint="eastAsia"/>
                <w:sz w:val="24"/>
                <w:szCs w:val="24"/>
              </w:rPr>
              <w:t>分样</w:t>
            </w:r>
            <w:r>
              <w:rPr>
                <w:rFonts w:ascii="宋体" w:hAnsi="宋体" w:hint="eastAsia"/>
                <w:sz w:val="24"/>
                <w:szCs w:val="24"/>
              </w:rPr>
              <w:t>的技术</w:t>
            </w:r>
            <w:r w:rsidRPr="00621E46">
              <w:rPr>
                <w:rFonts w:ascii="宋体" w:hAnsi="宋体" w:hint="eastAsia"/>
                <w:sz w:val="24"/>
                <w:szCs w:val="24"/>
              </w:rPr>
              <w:t>，</w:t>
            </w:r>
            <w:r>
              <w:rPr>
                <w:rFonts w:ascii="宋体" w:hAnsi="宋体" w:hint="eastAsia"/>
                <w:color w:val="000000"/>
                <w:sz w:val="24"/>
                <w:szCs w:val="24"/>
              </w:rPr>
              <w:t>使</w:t>
            </w:r>
            <w:r w:rsidRPr="00621E46">
              <w:rPr>
                <w:rFonts w:ascii="宋体" w:hAnsi="宋体" w:hint="eastAsia"/>
                <w:color w:val="000000"/>
                <w:sz w:val="24"/>
                <w:szCs w:val="24"/>
              </w:rPr>
              <w:t>操作</w:t>
            </w:r>
            <w:r>
              <w:rPr>
                <w:rFonts w:ascii="宋体" w:hAnsi="宋体" w:hint="eastAsia"/>
                <w:color w:val="000000"/>
                <w:sz w:val="24"/>
                <w:szCs w:val="24"/>
              </w:rPr>
              <w:t>与运行</w:t>
            </w:r>
            <w:r w:rsidRPr="00621E46">
              <w:rPr>
                <w:rFonts w:ascii="宋体" w:hAnsi="宋体" w:hint="eastAsia"/>
                <w:color w:val="000000"/>
                <w:sz w:val="24"/>
                <w:szCs w:val="24"/>
              </w:rPr>
              <w:t>过程处于负压环境，</w:t>
            </w:r>
            <w:r>
              <w:rPr>
                <w:rFonts w:ascii="宋体" w:hAnsi="宋体" w:hint="eastAsia"/>
                <w:color w:val="000000"/>
                <w:sz w:val="24"/>
                <w:szCs w:val="24"/>
              </w:rPr>
              <w:t>有效降低过程风险，</w:t>
            </w:r>
            <w:r w:rsidRPr="00621E46">
              <w:rPr>
                <w:rFonts w:ascii="宋体" w:hAnsi="宋体" w:hint="eastAsia"/>
                <w:color w:val="000000"/>
                <w:sz w:val="24"/>
                <w:szCs w:val="24"/>
              </w:rPr>
              <w:t>提高</w:t>
            </w:r>
            <w:r>
              <w:rPr>
                <w:rFonts w:ascii="宋体" w:hAnsi="宋体" w:hint="eastAsia"/>
                <w:color w:val="000000"/>
                <w:sz w:val="24"/>
                <w:szCs w:val="24"/>
              </w:rPr>
              <w:t>了</w:t>
            </w:r>
            <w:r w:rsidRPr="00621E46">
              <w:rPr>
                <w:rFonts w:ascii="宋体" w:hAnsi="宋体" w:hint="eastAsia"/>
                <w:color w:val="000000"/>
                <w:sz w:val="24"/>
                <w:szCs w:val="24"/>
              </w:rPr>
              <w:t>六氟化铀分样</w:t>
            </w:r>
            <w:r>
              <w:rPr>
                <w:rFonts w:ascii="宋体" w:hAnsi="宋体" w:hint="eastAsia"/>
                <w:color w:val="000000"/>
                <w:sz w:val="24"/>
                <w:szCs w:val="24"/>
              </w:rPr>
              <w:t>作业</w:t>
            </w:r>
            <w:r w:rsidRPr="00621E46">
              <w:rPr>
                <w:rFonts w:ascii="宋体" w:hAnsi="宋体" w:hint="eastAsia"/>
                <w:color w:val="000000"/>
                <w:sz w:val="24"/>
                <w:szCs w:val="24"/>
              </w:rPr>
              <w:t>的本质安全度。</w:t>
            </w:r>
          </w:p>
          <w:p w:rsidR="002E4E71" w:rsidRPr="00A367B2" w:rsidRDefault="002E4E71" w:rsidP="002E4E71">
            <w:pPr>
              <w:spacing w:line="400" w:lineRule="exact"/>
              <w:ind w:firstLineChars="200" w:firstLine="480"/>
              <w:rPr>
                <w:rFonts w:ascii="宋体" w:hAnsi="宋体"/>
                <w:sz w:val="24"/>
                <w:szCs w:val="24"/>
              </w:rPr>
            </w:pPr>
            <w:r>
              <w:rPr>
                <w:rFonts w:ascii="宋体" w:hAnsi="宋体" w:hint="eastAsia"/>
                <w:sz w:val="24"/>
                <w:szCs w:val="24"/>
              </w:rPr>
              <w:t>本</w:t>
            </w:r>
            <w:r w:rsidRPr="00A367B2">
              <w:rPr>
                <w:rFonts w:ascii="宋体" w:hAnsi="宋体" w:hint="eastAsia"/>
                <w:sz w:val="24"/>
                <w:szCs w:val="24"/>
              </w:rPr>
              <w:t>方法简称气态分样，其工作原理是：给封闭系统中的六氟化铀样品进行加热，固体六氟化铀吸收热量后，部分升华为气体，饱和蒸气压增加。持续加热操作，达到三相点后六氟化铀以气、液、固三种状态存在</w:t>
            </w:r>
            <w:r>
              <w:rPr>
                <w:rFonts w:ascii="宋体" w:hAnsi="宋体" w:hint="eastAsia"/>
                <w:sz w:val="24"/>
                <w:szCs w:val="24"/>
              </w:rPr>
              <w:t>，样品在低于标准大气压的压力条件下以气体状态实现测试样品分装。</w:t>
            </w:r>
            <w:r w:rsidRPr="00A367B2">
              <w:rPr>
                <w:rFonts w:ascii="宋体" w:hAnsi="宋体" w:hint="eastAsia"/>
                <w:sz w:val="24"/>
                <w:szCs w:val="24"/>
              </w:rPr>
              <w:t>用于气态分样的装置配套有温度调节功能，控制六氟化铀的温度，始终低于三相点温度工作，饱和蒸气压控制不超过0.1MPa。</w:t>
            </w:r>
            <w:r>
              <w:rPr>
                <w:rFonts w:ascii="宋体" w:hAnsi="宋体" w:hint="eastAsia"/>
                <w:sz w:val="24"/>
                <w:szCs w:val="24"/>
              </w:rPr>
              <w:t>分</w:t>
            </w:r>
            <w:r w:rsidRPr="00A367B2">
              <w:rPr>
                <w:rFonts w:ascii="宋体" w:hAnsi="宋体" w:hint="eastAsia"/>
                <w:sz w:val="24"/>
                <w:szCs w:val="24"/>
              </w:rPr>
              <w:t>样过程中六氟化铀始终处于气态，利用气体自由扩散原理，装料容器内六氟化铀在饱和蒸汽压作用下，进入抽真空的分样装置，通过操作分样装置，按照正确的程序，将进入分样装置中的</w:t>
            </w:r>
            <w:r>
              <w:rPr>
                <w:rFonts w:ascii="宋体" w:hAnsi="宋体" w:hint="eastAsia"/>
                <w:sz w:val="24"/>
                <w:szCs w:val="24"/>
              </w:rPr>
              <w:t>气态</w:t>
            </w:r>
            <w:r w:rsidRPr="00A367B2">
              <w:rPr>
                <w:rFonts w:ascii="宋体" w:hAnsi="宋体" w:hint="eastAsia"/>
                <w:sz w:val="24"/>
                <w:szCs w:val="24"/>
              </w:rPr>
              <w:t>六氟化铀依次收集至满足实验室检测需求的</w:t>
            </w:r>
            <w:r>
              <w:rPr>
                <w:rFonts w:ascii="宋体" w:hAnsi="宋体" w:hint="eastAsia"/>
                <w:sz w:val="24"/>
                <w:szCs w:val="24"/>
              </w:rPr>
              <w:t>样品</w:t>
            </w:r>
            <w:r w:rsidRPr="00A367B2">
              <w:rPr>
                <w:rFonts w:ascii="宋体" w:hAnsi="宋体" w:hint="eastAsia"/>
                <w:sz w:val="24"/>
                <w:szCs w:val="24"/>
              </w:rPr>
              <w:t>容器中。</w:t>
            </w:r>
          </w:p>
          <w:p w:rsidR="002E4E71" w:rsidRPr="00621E46" w:rsidRDefault="002E4E71" w:rsidP="002E4E71">
            <w:pPr>
              <w:snapToGrid w:val="0"/>
              <w:spacing w:line="400" w:lineRule="exact"/>
              <w:ind w:firstLineChars="200" w:firstLine="480"/>
              <w:rPr>
                <w:rFonts w:ascii="宋体" w:hAnsi="宋体"/>
                <w:sz w:val="24"/>
                <w:szCs w:val="24"/>
              </w:rPr>
            </w:pPr>
            <w:r w:rsidRPr="00621E46">
              <w:rPr>
                <w:rFonts w:ascii="宋体" w:hAnsi="宋体"/>
                <w:color w:val="000000"/>
                <w:sz w:val="24"/>
                <w:szCs w:val="24"/>
              </w:rPr>
              <w:t>该项目研究开发</w:t>
            </w:r>
            <w:r w:rsidRPr="00621E46">
              <w:rPr>
                <w:rFonts w:ascii="宋体" w:hAnsi="宋体" w:hint="eastAsia"/>
                <w:color w:val="000000"/>
                <w:sz w:val="24"/>
                <w:szCs w:val="24"/>
              </w:rPr>
              <w:t>的</w:t>
            </w:r>
            <w:r w:rsidRPr="00621E46">
              <w:rPr>
                <w:rFonts w:ascii="宋体" w:hAnsi="宋体" w:hint="eastAsia"/>
                <w:bCs/>
                <w:color w:val="000000"/>
                <w:sz w:val="24"/>
                <w:szCs w:val="24"/>
              </w:rPr>
              <w:t>六氟化铀样品分样方法是</w:t>
            </w:r>
            <w:r w:rsidRPr="00621E46">
              <w:rPr>
                <w:rFonts w:ascii="宋体" w:hAnsi="宋体" w:hint="eastAsia"/>
                <w:color w:val="000000"/>
                <w:sz w:val="24"/>
                <w:szCs w:val="24"/>
              </w:rPr>
              <w:t>采用气态六氟</w:t>
            </w:r>
            <w:r w:rsidRPr="00621E46">
              <w:rPr>
                <w:rFonts w:ascii="宋体" w:hAnsi="宋体" w:hint="eastAsia"/>
                <w:sz w:val="24"/>
                <w:szCs w:val="24"/>
              </w:rPr>
              <w:t>化铀进行样品分取的方法，按照</w:t>
            </w:r>
            <w:r>
              <w:rPr>
                <w:rFonts w:ascii="宋体" w:hAnsi="宋体" w:hint="eastAsia"/>
                <w:sz w:val="24"/>
                <w:szCs w:val="24"/>
              </w:rPr>
              <w:t>本</w:t>
            </w:r>
            <w:r w:rsidRPr="00621E46">
              <w:rPr>
                <w:rFonts w:ascii="宋体" w:hAnsi="宋体" w:hint="eastAsia"/>
                <w:sz w:val="24"/>
                <w:szCs w:val="24"/>
              </w:rPr>
              <w:t>方法的应用环境，设计了专用的气态分样装置，并使用该装置进行了</w:t>
            </w:r>
            <w:r>
              <w:rPr>
                <w:rFonts w:ascii="宋体" w:hAnsi="宋体" w:hint="eastAsia"/>
                <w:sz w:val="24"/>
                <w:szCs w:val="24"/>
              </w:rPr>
              <w:t>充分的</w:t>
            </w:r>
            <w:r w:rsidRPr="00621E46">
              <w:rPr>
                <w:rFonts w:ascii="宋体" w:hAnsi="宋体" w:hint="eastAsia"/>
                <w:sz w:val="24"/>
                <w:szCs w:val="24"/>
              </w:rPr>
              <w:t>方法实验，建立了准确的气态分样操作程序，</w:t>
            </w:r>
            <w:r>
              <w:rPr>
                <w:rFonts w:ascii="宋体" w:hAnsi="宋体" w:hint="eastAsia"/>
                <w:sz w:val="24"/>
                <w:szCs w:val="24"/>
              </w:rPr>
              <w:t>通过</w:t>
            </w:r>
            <w:r w:rsidRPr="00621E46">
              <w:rPr>
                <w:rFonts w:ascii="宋体" w:hAnsi="宋体" w:hint="eastAsia"/>
                <w:sz w:val="24"/>
                <w:szCs w:val="24"/>
              </w:rPr>
              <w:t>新方法与原方法的比对测试，</w:t>
            </w:r>
            <w:r>
              <w:rPr>
                <w:rFonts w:ascii="宋体" w:hAnsi="宋体" w:hint="eastAsia"/>
                <w:sz w:val="24"/>
                <w:szCs w:val="24"/>
              </w:rPr>
              <w:t>验证了本</w:t>
            </w:r>
            <w:r w:rsidRPr="00621E46">
              <w:rPr>
                <w:rFonts w:ascii="宋体" w:hAnsi="宋体" w:hint="eastAsia"/>
                <w:sz w:val="24"/>
                <w:szCs w:val="24"/>
              </w:rPr>
              <w:t>方法</w:t>
            </w:r>
            <w:r>
              <w:rPr>
                <w:rFonts w:ascii="宋体" w:hAnsi="宋体" w:hint="eastAsia"/>
                <w:sz w:val="24"/>
                <w:szCs w:val="24"/>
              </w:rPr>
              <w:t>分样</w:t>
            </w:r>
            <w:r w:rsidRPr="00621E46">
              <w:rPr>
                <w:rFonts w:ascii="宋体" w:hAnsi="宋体" w:hint="eastAsia"/>
                <w:sz w:val="24"/>
                <w:szCs w:val="24"/>
              </w:rPr>
              <w:t>安全可靠</w:t>
            </w:r>
            <w:r>
              <w:rPr>
                <w:rFonts w:ascii="宋体" w:hAnsi="宋体" w:hint="eastAsia"/>
                <w:sz w:val="24"/>
                <w:szCs w:val="24"/>
              </w:rPr>
              <w:t>性</w:t>
            </w:r>
            <w:r w:rsidRPr="00621E46">
              <w:rPr>
                <w:rFonts w:ascii="宋体" w:hAnsi="宋体" w:hint="eastAsia"/>
                <w:sz w:val="24"/>
                <w:szCs w:val="24"/>
              </w:rPr>
              <w:t>及良好代表性</w:t>
            </w:r>
            <w:r w:rsidRPr="00621E46">
              <w:rPr>
                <w:rFonts w:ascii="宋体" w:hAnsi="宋体"/>
                <w:sz w:val="24"/>
                <w:szCs w:val="24"/>
              </w:rPr>
              <w:t>。</w:t>
            </w:r>
          </w:p>
          <w:p w:rsidR="002E4E71" w:rsidRDefault="002E4E71" w:rsidP="002E4E71">
            <w:pPr>
              <w:snapToGrid w:val="0"/>
              <w:spacing w:line="500" w:lineRule="exact"/>
              <w:ind w:firstLineChars="200" w:firstLine="480"/>
              <w:rPr>
                <w:rFonts w:ascii="宋体"/>
                <w:sz w:val="24"/>
              </w:rPr>
            </w:pPr>
            <w:r>
              <w:rPr>
                <w:rFonts w:ascii="宋体" w:hint="eastAsia"/>
                <w:sz w:val="24"/>
              </w:rPr>
              <w:lastRenderedPageBreak/>
              <w:t>主要技术指标：</w:t>
            </w: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919"/>
              <w:gridCol w:w="2206"/>
              <w:gridCol w:w="2778"/>
              <w:gridCol w:w="2016"/>
            </w:tblGrid>
            <w:tr w:rsidR="002E4E71" w:rsidRPr="0050741F" w:rsidTr="00857B25">
              <w:trPr>
                <w:trHeight w:val="58"/>
                <w:jc w:val="center"/>
              </w:trPr>
              <w:tc>
                <w:tcPr>
                  <w:tcW w:w="919" w:type="dxa"/>
                  <w:vAlign w:val="center"/>
                </w:tcPr>
                <w:p w:rsidR="002E4E71" w:rsidRPr="00A444FF" w:rsidRDefault="002E4E71" w:rsidP="00857B25">
                  <w:pPr>
                    <w:ind w:firstLineChars="50" w:firstLine="105"/>
                    <w:jc w:val="center"/>
                    <w:rPr>
                      <w:rFonts w:ascii="宋体"/>
                      <w:color w:val="000000"/>
                      <w:szCs w:val="21"/>
                    </w:rPr>
                  </w:pPr>
                  <w:r>
                    <w:rPr>
                      <w:rFonts w:ascii="宋体" w:hAnsi="宋体" w:hint="eastAsia"/>
                      <w:color w:val="000000"/>
                      <w:szCs w:val="21"/>
                    </w:rPr>
                    <w:t>序号</w:t>
                  </w:r>
                </w:p>
              </w:tc>
              <w:tc>
                <w:tcPr>
                  <w:tcW w:w="2206" w:type="dxa"/>
                  <w:vAlign w:val="center"/>
                </w:tcPr>
                <w:p w:rsidR="002E4E71" w:rsidRPr="00A444FF" w:rsidRDefault="002E4E71" w:rsidP="00857B25">
                  <w:pPr>
                    <w:jc w:val="center"/>
                    <w:rPr>
                      <w:rFonts w:ascii="宋体"/>
                      <w:color w:val="000000"/>
                      <w:szCs w:val="21"/>
                    </w:rPr>
                  </w:pPr>
                  <w:r w:rsidRPr="00A444FF">
                    <w:rPr>
                      <w:rFonts w:ascii="宋体" w:hAnsi="宋体" w:hint="eastAsia"/>
                      <w:color w:val="000000"/>
                      <w:szCs w:val="21"/>
                    </w:rPr>
                    <w:t>名称</w:t>
                  </w:r>
                </w:p>
              </w:tc>
              <w:tc>
                <w:tcPr>
                  <w:tcW w:w="2778" w:type="dxa"/>
                  <w:vAlign w:val="center"/>
                </w:tcPr>
                <w:p w:rsidR="002E4E71" w:rsidRPr="00A444FF" w:rsidRDefault="002E4E71" w:rsidP="00857B25">
                  <w:pPr>
                    <w:jc w:val="center"/>
                    <w:rPr>
                      <w:rFonts w:ascii="宋体"/>
                      <w:color w:val="000000"/>
                      <w:szCs w:val="21"/>
                    </w:rPr>
                  </w:pPr>
                  <w:r w:rsidRPr="00A444FF">
                    <w:rPr>
                      <w:rFonts w:ascii="宋体" w:hAnsi="宋体" w:hint="eastAsia"/>
                      <w:color w:val="000000"/>
                      <w:szCs w:val="21"/>
                    </w:rPr>
                    <w:t>指标</w:t>
                  </w:r>
                </w:p>
              </w:tc>
              <w:tc>
                <w:tcPr>
                  <w:tcW w:w="2016" w:type="dxa"/>
                  <w:vAlign w:val="center"/>
                </w:tcPr>
                <w:p w:rsidR="002E4E71" w:rsidRPr="00A444FF" w:rsidRDefault="002E4E71" w:rsidP="00857B25">
                  <w:pPr>
                    <w:jc w:val="center"/>
                    <w:rPr>
                      <w:rFonts w:ascii="宋体"/>
                      <w:color w:val="000000"/>
                      <w:szCs w:val="21"/>
                    </w:rPr>
                  </w:pPr>
                  <w:r w:rsidRPr="00A444FF">
                    <w:rPr>
                      <w:rFonts w:ascii="宋体" w:hAnsi="宋体" w:hint="eastAsia"/>
                      <w:color w:val="000000"/>
                      <w:szCs w:val="21"/>
                    </w:rPr>
                    <w:t>备注</w:t>
                  </w:r>
                </w:p>
              </w:tc>
            </w:tr>
            <w:tr w:rsidR="002E4E71" w:rsidRPr="0050741F" w:rsidTr="00857B25">
              <w:trPr>
                <w:trHeight w:val="283"/>
                <w:jc w:val="center"/>
              </w:trPr>
              <w:tc>
                <w:tcPr>
                  <w:tcW w:w="919" w:type="dxa"/>
                  <w:vAlign w:val="center"/>
                </w:tcPr>
                <w:p w:rsidR="002E4E71" w:rsidRPr="00A444FF" w:rsidRDefault="002E4E71" w:rsidP="00857B25">
                  <w:pPr>
                    <w:jc w:val="center"/>
                    <w:rPr>
                      <w:rFonts w:ascii="宋体"/>
                      <w:color w:val="000000"/>
                      <w:szCs w:val="21"/>
                    </w:rPr>
                  </w:pPr>
                  <w:r>
                    <w:rPr>
                      <w:rFonts w:ascii="宋体" w:hAnsi="宋体" w:hint="eastAsia"/>
                      <w:color w:val="000000"/>
                      <w:szCs w:val="21"/>
                    </w:rPr>
                    <w:t>1</w:t>
                  </w:r>
                </w:p>
              </w:tc>
              <w:tc>
                <w:tcPr>
                  <w:tcW w:w="2206" w:type="dxa"/>
                  <w:vAlign w:val="center"/>
                </w:tcPr>
                <w:p w:rsidR="002E4E71" w:rsidRPr="00A444FF" w:rsidRDefault="002E4E71" w:rsidP="00857B25">
                  <w:pPr>
                    <w:jc w:val="center"/>
                    <w:rPr>
                      <w:rFonts w:ascii="宋体"/>
                      <w:szCs w:val="21"/>
                    </w:rPr>
                  </w:pPr>
                  <w:r>
                    <w:rPr>
                      <w:rFonts w:ascii="宋体" w:hint="eastAsia"/>
                      <w:szCs w:val="21"/>
                    </w:rPr>
                    <w:t>装置漏率</w:t>
                  </w:r>
                </w:p>
              </w:tc>
              <w:tc>
                <w:tcPr>
                  <w:tcW w:w="2778" w:type="dxa"/>
                  <w:vAlign w:val="center"/>
                </w:tcPr>
                <w:p w:rsidR="002E4E71" w:rsidRPr="00A444FF" w:rsidRDefault="002E4E71" w:rsidP="00857B25">
                  <w:pPr>
                    <w:jc w:val="center"/>
                    <w:rPr>
                      <w:rFonts w:ascii="宋体"/>
                      <w:szCs w:val="21"/>
                    </w:rPr>
                  </w:pPr>
                  <w:r w:rsidRPr="005604D9">
                    <w:rPr>
                      <w:rFonts w:ascii="宋体" w:hint="eastAsia"/>
                      <w:szCs w:val="21"/>
                    </w:rPr>
                    <w:t>＜</w:t>
                  </w:r>
                  <w:r>
                    <w:rPr>
                      <w:rFonts w:ascii="宋体" w:hint="eastAsia"/>
                      <w:szCs w:val="21"/>
                    </w:rPr>
                    <w:t>5.0</w:t>
                  </w:r>
                  <w:r w:rsidRPr="005604D9">
                    <w:rPr>
                      <w:rFonts w:ascii="宋体" w:hint="eastAsia"/>
                      <w:szCs w:val="21"/>
                    </w:rPr>
                    <w:t>×</w:t>
                  </w:r>
                  <w:r>
                    <w:rPr>
                      <w:rFonts w:ascii="宋体" w:hint="eastAsia"/>
                      <w:szCs w:val="21"/>
                    </w:rPr>
                    <w:t>10</w:t>
                  </w:r>
                  <w:r w:rsidRPr="005604D9">
                    <w:rPr>
                      <w:rFonts w:ascii="宋体" w:hint="eastAsia"/>
                      <w:szCs w:val="21"/>
                      <w:vertAlign w:val="superscript"/>
                    </w:rPr>
                    <w:t>-7</w:t>
                  </w:r>
                  <w:r>
                    <w:rPr>
                      <w:rFonts w:ascii="宋体" w:hint="eastAsia"/>
                      <w:szCs w:val="21"/>
                    </w:rPr>
                    <w:t>Pa</w:t>
                  </w:r>
                  <w:r w:rsidRPr="005604D9">
                    <w:rPr>
                      <w:rFonts w:ascii="宋体" w:hint="eastAsia"/>
                      <w:szCs w:val="21"/>
                    </w:rPr>
                    <w:t>·</w:t>
                  </w:r>
                  <w:r>
                    <w:rPr>
                      <w:rFonts w:ascii="宋体" w:hint="eastAsia"/>
                      <w:szCs w:val="21"/>
                    </w:rPr>
                    <w:t>L/s</w:t>
                  </w:r>
                </w:p>
              </w:tc>
              <w:tc>
                <w:tcPr>
                  <w:tcW w:w="2016" w:type="dxa"/>
                  <w:vAlign w:val="center"/>
                </w:tcPr>
                <w:p w:rsidR="002E4E71" w:rsidRPr="00A444FF" w:rsidRDefault="002E4E71" w:rsidP="00857B25">
                  <w:pPr>
                    <w:jc w:val="center"/>
                    <w:rPr>
                      <w:rFonts w:ascii="宋体"/>
                      <w:color w:val="000000"/>
                      <w:szCs w:val="21"/>
                    </w:rPr>
                  </w:pPr>
                </w:p>
              </w:tc>
            </w:tr>
            <w:tr w:rsidR="002E4E71" w:rsidRPr="0050741F" w:rsidTr="00857B25">
              <w:trPr>
                <w:trHeight w:val="270"/>
                <w:jc w:val="center"/>
              </w:trPr>
              <w:tc>
                <w:tcPr>
                  <w:tcW w:w="919" w:type="dxa"/>
                  <w:vAlign w:val="center"/>
                </w:tcPr>
                <w:p w:rsidR="002E4E71" w:rsidRPr="00A444FF" w:rsidRDefault="002E4E71" w:rsidP="00857B25">
                  <w:pPr>
                    <w:jc w:val="center"/>
                    <w:rPr>
                      <w:rFonts w:ascii="宋体"/>
                      <w:color w:val="000000"/>
                      <w:szCs w:val="21"/>
                    </w:rPr>
                  </w:pPr>
                  <w:r>
                    <w:rPr>
                      <w:rFonts w:ascii="宋体" w:hint="eastAsia"/>
                      <w:color w:val="000000"/>
                      <w:szCs w:val="21"/>
                    </w:rPr>
                    <w:t>2</w:t>
                  </w:r>
                </w:p>
              </w:tc>
              <w:tc>
                <w:tcPr>
                  <w:tcW w:w="2206" w:type="dxa"/>
                  <w:vAlign w:val="center"/>
                </w:tcPr>
                <w:p w:rsidR="002E4E71" w:rsidRPr="00A444FF" w:rsidRDefault="002E4E71" w:rsidP="00857B25">
                  <w:pPr>
                    <w:jc w:val="center"/>
                    <w:rPr>
                      <w:rFonts w:ascii="宋体"/>
                      <w:szCs w:val="21"/>
                    </w:rPr>
                  </w:pPr>
                  <w:r>
                    <w:rPr>
                      <w:rFonts w:ascii="宋体" w:hint="eastAsia"/>
                      <w:szCs w:val="21"/>
                    </w:rPr>
                    <w:t>温度控制精度</w:t>
                  </w:r>
                </w:p>
              </w:tc>
              <w:tc>
                <w:tcPr>
                  <w:tcW w:w="2778" w:type="dxa"/>
                  <w:vAlign w:val="center"/>
                </w:tcPr>
                <w:p w:rsidR="002E4E71" w:rsidRPr="00A444FF" w:rsidRDefault="002E4E71" w:rsidP="00857B25">
                  <w:pPr>
                    <w:jc w:val="center"/>
                    <w:rPr>
                      <w:rFonts w:ascii="宋体"/>
                      <w:szCs w:val="21"/>
                    </w:rPr>
                  </w:pPr>
                  <w:r w:rsidRPr="005604D9">
                    <w:rPr>
                      <w:rFonts w:ascii="宋体" w:hint="eastAsia"/>
                      <w:szCs w:val="21"/>
                    </w:rPr>
                    <w:t>＜±</w:t>
                  </w:r>
                  <w:r>
                    <w:rPr>
                      <w:rFonts w:ascii="宋体" w:hint="eastAsia"/>
                      <w:szCs w:val="21"/>
                    </w:rPr>
                    <w:t>3.0</w:t>
                  </w:r>
                  <w:r w:rsidRPr="005604D9">
                    <w:rPr>
                      <w:rFonts w:ascii="宋体" w:hint="eastAsia"/>
                      <w:szCs w:val="21"/>
                    </w:rPr>
                    <w:t>℃</w:t>
                  </w:r>
                </w:p>
              </w:tc>
              <w:tc>
                <w:tcPr>
                  <w:tcW w:w="2016" w:type="dxa"/>
                  <w:vAlign w:val="center"/>
                </w:tcPr>
                <w:p w:rsidR="002E4E71" w:rsidRPr="00A444FF" w:rsidRDefault="002E4E71" w:rsidP="00857B25">
                  <w:pPr>
                    <w:jc w:val="center"/>
                    <w:rPr>
                      <w:rFonts w:ascii="宋体"/>
                      <w:color w:val="000000"/>
                      <w:szCs w:val="21"/>
                    </w:rPr>
                  </w:pPr>
                </w:p>
              </w:tc>
            </w:tr>
            <w:tr w:rsidR="002E4E71" w:rsidRPr="0050741F" w:rsidTr="00857B25">
              <w:trPr>
                <w:trHeight w:val="262"/>
                <w:jc w:val="center"/>
              </w:trPr>
              <w:tc>
                <w:tcPr>
                  <w:tcW w:w="919" w:type="dxa"/>
                  <w:vAlign w:val="center"/>
                </w:tcPr>
                <w:p w:rsidR="002E4E71" w:rsidRPr="00A444FF" w:rsidRDefault="002E4E71" w:rsidP="00857B25">
                  <w:pPr>
                    <w:jc w:val="center"/>
                    <w:rPr>
                      <w:rFonts w:ascii="宋体"/>
                      <w:color w:val="000000"/>
                      <w:szCs w:val="21"/>
                    </w:rPr>
                  </w:pPr>
                  <w:r>
                    <w:rPr>
                      <w:rFonts w:ascii="宋体" w:hint="eastAsia"/>
                      <w:color w:val="000000"/>
                      <w:szCs w:val="21"/>
                    </w:rPr>
                    <w:t>3</w:t>
                  </w:r>
                </w:p>
              </w:tc>
              <w:tc>
                <w:tcPr>
                  <w:tcW w:w="2206" w:type="dxa"/>
                  <w:vAlign w:val="center"/>
                </w:tcPr>
                <w:p w:rsidR="002E4E71" w:rsidRPr="00A444FF" w:rsidRDefault="002E4E71" w:rsidP="00857B25">
                  <w:pPr>
                    <w:jc w:val="center"/>
                    <w:rPr>
                      <w:rFonts w:ascii="宋体"/>
                      <w:szCs w:val="21"/>
                    </w:rPr>
                  </w:pPr>
                  <w:r>
                    <w:rPr>
                      <w:rFonts w:ascii="宋体" w:hint="eastAsia"/>
                      <w:szCs w:val="21"/>
                    </w:rPr>
                    <w:t>系统极限真空</w:t>
                  </w:r>
                </w:p>
              </w:tc>
              <w:tc>
                <w:tcPr>
                  <w:tcW w:w="2778" w:type="dxa"/>
                  <w:vAlign w:val="center"/>
                </w:tcPr>
                <w:p w:rsidR="002E4E71" w:rsidRPr="005604D9" w:rsidRDefault="002E4E71" w:rsidP="00857B25">
                  <w:pPr>
                    <w:jc w:val="center"/>
                    <w:rPr>
                      <w:rFonts w:ascii="宋体"/>
                      <w:szCs w:val="21"/>
                    </w:rPr>
                  </w:pPr>
                  <w:r w:rsidRPr="005604D9">
                    <w:rPr>
                      <w:rFonts w:ascii="宋体" w:hint="eastAsia"/>
                      <w:szCs w:val="21"/>
                    </w:rPr>
                    <w:t>＜</w:t>
                  </w:r>
                  <w:r>
                    <w:rPr>
                      <w:rFonts w:ascii="宋体" w:hint="eastAsia"/>
                      <w:szCs w:val="21"/>
                    </w:rPr>
                    <w:t>10.0Pa</w:t>
                  </w:r>
                </w:p>
              </w:tc>
              <w:tc>
                <w:tcPr>
                  <w:tcW w:w="2016" w:type="dxa"/>
                  <w:vAlign w:val="center"/>
                </w:tcPr>
                <w:p w:rsidR="002E4E71" w:rsidRPr="00A444FF" w:rsidRDefault="002E4E71" w:rsidP="00857B25">
                  <w:pPr>
                    <w:jc w:val="center"/>
                    <w:rPr>
                      <w:rFonts w:ascii="宋体"/>
                      <w:color w:val="000000"/>
                      <w:szCs w:val="21"/>
                    </w:rPr>
                  </w:pPr>
                </w:p>
              </w:tc>
            </w:tr>
            <w:tr w:rsidR="002E4E71" w:rsidRPr="0050741F" w:rsidTr="00857B25">
              <w:trPr>
                <w:trHeight w:val="378"/>
                <w:jc w:val="center"/>
              </w:trPr>
              <w:tc>
                <w:tcPr>
                  <w:tcW w:w="919" w:type="dxa"/>
                  <w:vAlign w:val="center"/>
                </w:tcPr>
                <w:p w:rsidR="002E4E71" w:rsidRPr="00A444FF" w:rsidRDefault="002E4E71" w:rsidP="00857B25">
                  <w:pPr>
                    <w:jc w:val="center"/>
                    <w:rPr>
                      <w:rFonts w:ascii="宋体"/>
                      <w:color w:val="000000"/>
                      <w:szCs w:val="21"/>
                    </w:rPr>
                  </w:pPr>
                  <w:r>
                    <w:rPr>
                      <w:rFonts w:ascii="宋体" w:hint="eastAsia"/>
                      <w:color w:val="000000"/>
                      <w:szCs w:val="21"/>
                    </w:rPr>
                    <w:t>4</w:t>
                  </w:r>
                </w:p>
              </w:tc>
              <w:tc>
                <w:tcPr>
                  <w:tcW w:w="2206" w:type="dxa"/>
                  <w:vAlign w:val="center"/>
                </w:tcPr>
                <w:p w:rsidR="002E4E71" w:rsidRDefault="002E4E71" w:rsidP="00857B25">
                  <w:pPr>
                    <w:jc w:val="center"/>
                    <w:rPr>
                      <w:rFonts w:ascii="宋体"/>
                      <w:szCs w:val="21"/>
                    </w:rPr>
                  </w:pPr>
                  <w:r>
                    <w:rPr>
                      <w:rFonts w:ascii="宋体" w:hint="eastAsia"/>
                      <w:szCs w:val="21"/>
                    </w:rPr>
                    <w:t>样品压强控制</w:t>
                  </w:r>
                </w:p>
              </w:tc>
              <w:tc>
                <w:tcPr>
                  <w:tcW w:w="2778" w:type="dxa"/>
                  <w:vAlign w:val="center"/>
                </w:tcPr>
                <w:p w:rsidR="002E4E71" w:rsidRPr="00A444FF" w:rsidRDefault="002E4E71" w:rsidP="00857B25">
                  <w:pPr>
                    <w:jc w:val="center"/>
                    <w:rPr>
                      <w:rFonts w:ascii="宋体" w:hAnsi="宋体"/>
                      <w:szCs w:val="21"/>
                    </w:rPr>
                  </w:pPr>
                  <w:r w:rsidRPr="005604D9">
                    <w:rPr>
                      <w:rFonts w:ascii="宋体" w:hint="eastAsia"/>
                      <w:szCs w:val="21"/>
                    </w:rPr>
                    <w:t>＜</w:t>
                  </w:r>
                  <w:r>
                    <w:rPr>
                      <w:rFonts w:ascii="宋体" w:hint="eastAsia"/>
                      <w:szCs w:val="21"/>
                    </w:rPr>
                    <w:t>0.1MPa</w:t>
                  </w:r>
                </w:p>
              </w:tc>
              <w:tc>
                <w:tcPr>
                  <w:tcW w:w="2016" w:type="dxa"/>
                  <w:vAlign w:val="center"/>
                </w:tcPr>
                <w:p w:rsidR="002E4E71" w:rsidRPr="00A444FF" w:rsidRDefault="002E4E71" w:rsidP="00857B25">
                  <w:pPr>
                    <w:jc w:val="center"/>
                    <w:rPr>
                      <w:rFonts w:ascii="宋体" w:hAnsi="宋体"/>
                      <w:color w:val="000000"/>
                      <w:szCs w:val="21"/>
                    </w:rPr>
                  </w:pPr>
                </w:p>
              </w:tc>
            </w:tr>
            <w:tr w:rsidR="002E4E71" w:rsidRPr="0050741F" w:rsidTr="00857B25">
              <w:trPr>
                <w:trHeight w:val="378"/>
                <w:jc w:val="center"/>
              </w:trPr>
              <w:tc>
                <w:tcPr>
                  <w:tcW w:w="919" w:type="dxa"/>
                  <w:vAlign w:val="center"/>
                </w:tcPr>
                <w:p w:rsidR="002E4E71" w:rsidRDefault="002E4E71" w:rsidP="00857B25">
                  <w:pPr>
                    <w:jc w:val="center"/>
                    <w:rPr>
                      <w:rFonts w:ascii="宋体"/>
                      <w:color w:val="000000"/>
                      <w:szCs w:val="21"/>
                    </w:rPr>
                  </w:pPr>
                  <w:r>
                    <w:rPr>
                      <w:rFonts w:ascii="宋体" w:hint="eastAsia"/>
                      <w:color w:val="000000"/>
                      <w:szCs w:val="21"/>
                    </w:rPr>
                    <w:t>5</w:t>
                  </w:r>
                </w:p>
              </w:tc>
              <w:tc>
                <w:tcPr>
                  <w:tcW w:w="2206" w:type="dxa"/>
                  <w:vAlign w:val="center"/>
                </w:tcPr>
                <w:p w:rsidR="002E4E71" w:rsidRDefault="002E4E71" w:rsidP="00857B25">
                  <w:pPr>
                    <w:jc w:val="center"/>
                    <w:rPr>
                      <w:rFonts w:ascii="宋体"/>
                      <w:szCs w:val="21"/>
                    </w:rPr>
                  </w:pPr>
                  <w:r>
                    <w:rPr>
                      <w:rFonts w:ascii="宋体" w:hint="eastAsia"/>
                      <w:szCs w:val="21"/>
                    </w:rPr>
                    <w:t>取样量波动控制</w:t>
                  </w:r>
                </w:p>
              </w:tc>
              <w:tc>
                <w:tcPr>
                  <w:tcW w:w="2778" w:type="dxa"/>
                  <w:vAlign w:val="center"/>
                </w:tcPr>
                <w:p w:rsidR="002E4E71" w:rsidRPr="005604D9" w:rsidRDefault="002E4E71" w:rsidP="00857B25">
                  <w:pPr>
                    <w:jc w:val="center"/>
                    <w:rPr>
                      <w:rFonts w:ascii="宋体"/>
                      <w:szCs w:val="21"/>
                    </w:rPr>
                  </w:pPr>
                  <w:r w:rsidRPr="005604D9">
                    <w:rPr>
                      <w:rFonts w:ascii="宋体" w:hint="eastAsia"/>
                      <w:szCs w:val="21"/>
                    </w:rPr>
                    <w:t>＜±</w:t>
                  </w:r>
                  <w:r>
                    <w:rPr>
                      <w:rFonts w:ascii="宋体" w:hint="eastAsia"/>
                      <w:szCs w:val="21"/>
                    </w:rPr>
                    <w:t>2.0g</w:t>
                  </w:r>
                </w:p>
              </w:tc>
              <w:tc>
                <w:tcPr>
                  <w:tcW w:w="2016" w:type="dxa"/>
                  <w:vAlign w:val="center"/>
                </w:tcPr>
                <w:p w:rsidR="002E4E71" w:rsidRPr="00A444FF" w:rsidRDefault="002E4E71" w:rsidP="00857B25">
                  <w:pPr>
                    <w:jc w:val="center"/>
                    <w:rPr>
                      <w:rFonts w:ascii="宋体" w:hAnsi="宋体"/>
                      <w:color w:val="000000"/>
                      <w:szCs w:val="21"/>
                    </w:rPr>
                  </w:pPr>
                </w:p>
              </w:tc>
            </w:tr>
            <w:tr w:rsidR="002E4E71" w:rsidRPr="0050741F" w:rsidTr="00857B25">
              <w:trPr>
                <w:trHeight w:val="270"/>
                <w:jc w:val="center"/>
              </w:trPr>
              <w:tc>
                <w:tcPr>
                  <w:tcW w:w="919" w:type="dxa"/>
                  <w:vAlign w:val="center"/>
                </w:tcPr>
                <w:p w:rsidR="002E4E71" w:rsidRPr="00A444FF" w:rsidRDefault="002E4E71" w:rsidP="00857B25">
                  <w:pPr>
                    <w:jc w:val="center"/>
                    <w:rPr>
                      <w:rFonts w:ascii="宋体"/>
                      <w:color w:val="000000"/>
                      <w:szCs w:val="21"/>
                    </w:rPr>
                  </w:pPr>
                  <w:r>
                    <w:rPr>
                      <w:rFonts w:ascii="宋体" w:hint="eastAsia"/>
                      <w:color w:val="000000"/>
                      <w:szCs w:val="21"/>
                    </w:rPr>
                    <w:t>6</w:t>
                  </w:r>
                </w:p>
              </w:tc>
              <w:tc>
                <w:tcPr>
                  <w:tcW w:w="2206" w:type="dxa"/>
                  <w:vAlign w:val="center"/>
                </w:tcPr>
                <w:p w:rsidR="002E4E71" w:rsidRPr="00A444FF" w:rsidRDefault="002E4E71" w:rsidP="00857B25">
                  <w:pPr>
                    <w:jc w:val="center"/>
                    <w:rPr>
                      <w:rFonts w:ascii="宋体"/>
                      <w:szCs w:val="21"/>
                    </w:rPr>
                  </w:pPr>
                  <w:r>
                    <w:rPr>
                      <w:rFonts w:ascii="宋体" w:hint="eastAsia"/>
                      <w:szCs w:val="21"/>
                    </w:rPr>
                    <w:t>丰度比对偏差</w:t>
                  </w:r>
                </w:p>
              </w:tc>
              <w:tc>
                <w:tcPr>
                  <w:tcW w:w="2778" w:type="dxa"/>
                  <w:vAlign w:val="center"/>
                </w:tcPr>
                <w:p w:rsidR="002E4E71" w:rsidRPr="00A444FF" w:rsidRDefault="002E4E71" w:rsidP="00857B25">
                  <w:pPr>
                    <w:jc w:val="center"/>
                    <w:rPr>
                      <w:rFonts w:ascii="宋体"/>
                      <w:szCs w:val="21"/>
                    </w:rPr>
                  </w:pPr>
                  <w:r w:rsidRPr="005604D9">
                    <w:rPr>
                      <w:rFonts w:ascii="宋体" w:hint="eastAsia"/>
                      <w:szCs w:val="21"/>
                    </w:rPr>
                    <w:t>＜</w:t>
                  </w:r>
                  <w:r>
                    <w:rPr>
                      <w:rFonts w:ascii="宋体" w:hint="eastAsia"/>
                      <w:szCs w:val="21"/>
                    </w:rPr>
                    <w:t>0.3%</w:t>
                  </w:r>
                </w:p>
              </w:tc>
              <w:tc>
                <w:tcPr>
                  <w:tcW w:w="2016" w:type="dxa"/>
                  <w:vAlign w:val="center"/>
                </w:tcPr>
                <w:p w:rsidR="002E4E71" w:rsidRPr="00F81631" w:rsidRDefault="002E4E71" w:rsidP="00857B25">
                  <w:pPr>
                    <w:jc w:val="center"/>
                    <w:rPr>
                      <w:rFonts w:ascii="宋体"/>
                      <w:color w:val="000000"/>
                      <w:szCs w:val="21"/>
                    </w:rPr>
                  </w:pPr>
                </w:p>
              </w:tc>
            </w:tr>
            <w:tr w:rsidR="002E4E71" w:rsidRPr="0050741F" w:rsidTr="00857B25">
              <w:trPr>
                <w:trHeight w:val="283"/>
                <w:jc w:val="center"/>
              </w:trPr>
              <w:tc>
                <w:tcPr>
                  <w:tcW w:w="919" w:type="dxa"/>
                  <w:vAlign w:val="center"/>
                </w:tcPr>
                <w:p w:rsidR="002E4E71" w:rsidRPr="00A444FF" w:rsidRDefault="002E4E71" w:rsidP="00857B25">
                  <w:pPr>
                    <w:jc w:val="center"/>
                    <w:rPr>
                      <w:rFonts w:ascii="宋体"/>
                      <w:color w:val="000000"/>
                      <w:szCs w:val="21"/>
                    </w:rPr>
                  </w:pPr>
                  <w:r>
                    <w:rPr>
                      <w:rFonts w:ascii="宋体" w:hint="eastAsia"/>
                      <w:color w:val="000000"/>
                      <w:szCs w:val="21"/>
                    </w:rPr>
                    <w:t>7</w:t>
                  </w:r>
                </w:p>
              </w:tc>
              <w:tc>
                <w:tcPr>
                  <w:tcW w:w="2206" w:type="dxa"/>
                  <w:vAlign w:val="center"/>
                </w:tcPr>
                <w:p w:rsidR="002E4E71" w:rsidRDefault="002E4E71" w:rsidP="00857B25">
                  <w:pPr>
                    <w:jc w:val="center"/>
                    <w:rPr>
                      <w:rFonts w:ascii="宋体"/>
                      <w:szCs w:val="21"/>
                    </w:rPr>
                  </w:pPr>
                  <w:r>
                    <w:rPr>
                      <w:rFonts w:ascii="宋体" w:hint="eastAsia"/>
                      <w:szCs w:val="21"/>
                    </w:rPr>
                    <w:t>纯度比对偏差</w:t>
                  </w:r>
                </w:p>
              </w:tc>
              <w:tc>
                <w:tcPr>
                  <w:tcW w:w="2778" w:type="dxa"/>
                  <w:vAlign w:val="center"/>
                </w:tcPr>
                <w:p w:rsidR="002E4E71" w:rsidRDefault="002E4E71" w:rsidP="00857B25">
                  <w:pPr>
                    <w:jc w:val="center"/>
                    <w:rPr>
                      <w:rFonts w:ascii="宋体" w:hAnsi="宋体"/>
                      <w:szCs w:val="21"/>
                    </w:rPr>
                  </w:pPr>
                  <w:r w:rsidRPr="005604D9">
                    <w:rPr>
                      <w:rFonts w:ascii="宋体" w:hint="eastAsia"/>
                      <w:szCs w:val="21"/>
                    </w:rPr>
                    <w:t>＜</w:t>
                  </w:r>
                  <w:r>
                    <w:rPr>
                      <w:rFonts w:ascii="宋体" w:hint="eastAsia"/>
                      <w:szCs w:val="21"/>
                    </w:rPr>
                    <w:t>0.15%</w:t>
                  </w:r>
                </w:p>
              </w:tc>
              <w:tc>
                <w:tcPr>
                  <w:tcW w:w="2016" w:type="dxa"/>
                  <w:vAlign w:val="center"/>
                </w:tcPr>
                <w:p w:rsidR="002E4E71" w:rsidRPr="00F81631" w:rsidRDefault="002E4E71" w:rsidP="00857B25">
                  <w:pPr>
                    <w:jc w:val="center"/>
                    <w:rPr>
                      <w:rFonts w:ascii="宋体" w:hAnsi="宋体"/>
                      <w:color w:val="000000"/>
                      <w:szCs w:val="21"/>
                    </w:rPr>
                  </w:pPr>
                </w:p>
              </w:tc>
            </w:tr>
          </w:tbl>
          <w:p w:rsidR="002E4E71" w:rsidRPr="00A367B2" w:rsidRDefault="002E4E71" w:rsidP="002E4E71">
            <w:pPr>
              <w:spacing w:line="360" w:lineRule="exact"/>
              <w:ind w:firstLineChars="200" w:firstLine="482"/>
              <w:rPr>
                <w:b/>
                <w:sz w:val="24"/>
                <w:szCs w:val="24"/>
              </w:rPr>
            </w:pPr>
            <w:r w:rsidRPr="00A367B2">
              <w:rPr>
                <w:b/>
                <w:sz w:val="24"/>
                <w:szCs w:val="24"/>
              </w:rPr>
              <w:t>3.</w:t>
            </w:r>
            <w:r w:rsidRPr="00A367B2">
              <w:rPr>
                <w:b/>
                <w:sz w:val="24"/>
                <w:szCs w:val="24"/>
              </w:rPr>
              <w:t>授权</w:t>
            </w:r>
            <w:r w:rsidRPr="00A367B2">
              <w:rPr>
                <w:rFonts w:hint="eastAsia"/>
                <w:b/>
                <w:sz w:val="24"/>
                <w:szCs w:val="24"/>
              </w:rPr>
              <w:t>专利</w:t>
            </w:r>
            <w:r w:rsidRPr="00A367B2">
              <w:rPr>
                <w:b/>
                <w:sz w:val="24"/>
                <w:szCs w:val="24"/>
              </w:rPr>
              <w:t>情况</w:t>
            </w:r>
          </w:p>
          <w:p w:rsidR="002E4E71" w:rsidRPr="00A367B2" w:rsidRDefault="002E4E71" w:rsidP="002E4E71">
            <w:pPr>
              <w:spacing w:line="360" w:lineRule="exact"/>
              <w:ind w:firstLineChars="200" w:firstLine="480"/>
              <w:rPr>
                <w:rFonts w:ascii="宋体" w:hAnsi="宋体"/>
                <w:sz w:val="24"/>
                <w:szCs w:val="24"/>
              </w:rPr>
            </w:pPr>
            <w:r w:rsidRPr="00A367B2">
              <w:rPr>
                <w:rFonts w:ascii="宋体" w:hAnsi="宋体"/>
                <w:sz w:val="24"/>
                <w:szCs w:val="24"/>
              </w:rPr>
              <w:t>授权实用新型专利</w:t>
            </w:r>
            <w:r w:rsidRPr="00A367B2">
              <w:rPr>
                <w:rFonts w:ascii="宋体" w:hAnsi="宋体" w:hint="eastAsia"/>
                <w:sz w:val="24"/>
                <w:szCs w:val="24"/>
              </w:rPr>
              <w:t>3</w:t>
            </w:r>
            <w:r w:rsidRPr="00A367B2">
              <w:rPr>
                <w:rFonts w:ascii="宋体" w:hAnsi="宋体"/>
                <w:sz w:val="24"/>
                <w:szCs w:val="24"/>
              </w:rPr>
              <w:t>项：</w:t>
            </w:r>
            <w:r>
              <w:rPr>
                <w:rFonts w:ascii="宋体" w:hAnsi="宋体" w:hint="eastAsia"/>
                <w:sz w:val="24"/>
                <w:szCs w:val="24"/>
              </w:rPr>
              <w:t>《</w:t>
            </w:r>
            <w:r w:rsidRPr="00A367B2">
              <w:rPr>
                <w:rFonts w:ascii="宋体" w:hAnsi="宋体" w:hint="eastAsia"/>
                <w:sz w:val="24"/>
                <w:szCs w:val="24"/>
              </w:rPr>
              <w:t>一种六氟化铀二次抽样装置</w:t>
            </w:r>
            <w:r>
              <w:rPr>
                <w:rFonts w:ascii="宋体" w:hAnsi="宋体" w:hint="eastAsia"/>
                <w:sz w:val="24"/>
                <w:szCs w:val="24"/>
              </w:rPr>
              <w:t>》</w:t>
            </w:r>
            <w:r w:rsidRPr="00A367B2">
              <w:rPr>
                <w:rFonts w:ascii="宋体" w:hAnsi="宋体"/>
                <w:sz w:val="24"/>
                <w:szCs w:val="24"/>
              </w:rPr>
              <w:t>（授权号：</w:t>
            </w:r>
            <w:r>
              <w:rPr>
                <w:rFonts w:ascii="宋体" w:hAnsi="宋体" w:hint="eastAsia"/>
                <w:sz w:val="24"/>
                <w:szCs w:val="24"/>
              </w:rPr>
              <w:t>CN 211504865 U</w:t>
            </w:r>
            <w:r>
              <w:rPr>
                <w:rFonts w:ascii="宋体" w:hAnsi="宋体"/>
                <w:sz w:val="24"/>
                <w:szCs w:val="24"/>
              </w:rPr>
              <w:t>）</w:t>
            </w:r>
            <w:r>
              <w:rPr>
                <w:rFonts w:ascii="宋体" w:hAnsi="宋体" w:hint="eastAsia"/>
                <w:sz w:val="24"/>
                <w:szCs w:val="24"/>
              </w:rPr>
              <w:t>；《</w:t>
            </w:r>
            <w:r w:rsidRPr="00A367B2">
              <w:rPr>
                <w:rFonts w:ascii="宋体" w:hAnsi="宋体" w:hint="eastAsia"/>
                <w:sz w:val="24"/>
                <w:szCs w:val="24"/>
              </w:rPr>
              <w:t>一种六氟化铀二次抽样定量装置</w:t>
            </w:r>
            <w:r>
              <w:rPr>
                <w:rFonts w:ascii="宋体" w:hAnsi="宋体" w:hint="eastAsia"/>
                <w:sz w:val="24"/>
                <w:szCs w:val="24"/>
              </w:rPr>
              <w:t>》</w:t>
            </w:r>
            <w:r w:rsidRPr="00A367B2">
              <w:rPr>
                <w:rFonts w:ascii="宋体" w:hAnsi="宋体"/>
                <w:sz w:val="24"/>
                <w:szCs w:val="24"/>
              </w:rPr>
              <w:t>（授权号：</w:t>
            </w:r>
            <w:r>
              <w:rPr>
                <w:rFonts w:ascii="宋体" w:hAnsi="宋体" w:hint="eastAsia"/>
                <w:sz w:val="24"/>
                <w:szCs w:val="24"/>
              </w:rPr>
              <w:t>CN 211347586 U</w:t>
            </w:r>
            <w:r>
              <w:rPr>
                <w:rFonts w:ascii="宋体" w:hAnsi="宋体"/>
                <w:sz w:val="24"/>
                <w:szCs w:val="24"/>
              </w:rPr>
              <w:t>）</w:t>
            </w:r>
            <w:r>
              <w:rPr>
                <w:rFonts w:ascii="宋体" w:hAnsi="宋体" w:hint="eastAsia"/>
                <w:sz w:val="24"/>
                <w:szCs w:val="24"/>
              </w:rPr>
              <w:t>；《一种用于盛装六氟化铀的取样容器》</w:t>
            </w:r>
            <w:r w:rsidRPr="00A367B2">
              <w:rPr>
                <w:rFonts w:ascii="宋体" w:hAnsi="宋体"/>
                <w:sz w:val="24"/>
                <w:szCs w:val="24"/>
              </w:rPr>
              <w:t>（授权号：</w:t>
            </w:r>
            <w:r>
              <w:rPr>
                <w:rFonts w:ascii="宋体" w:hAnsi="宋体" w:hint="eastAsia"/>
                <w:sz w:val="24"/>
                <w:szCs w:val="24"/>
              </w:rPr>
              <w:t>CN 214473997 U</w:t>
            </w:r>
            <w:r>
              <w:rPr>
                <w:rFonts w:ascii="宋体" w:hAnsi="宋体"/>
                <w:sz w:val="24"/>
                <w:szCs w:val="24"/>
              </w:rPr>
              <w:t>）</w:t>
            </w:r>
            <w:r>
              <w:rPr>
                <w:rFonts w:ascii="宋体" w:hAnsi="宋体" w:hint="eastAsia"/>
                <w:sz w:val="24"/>
                <w:szCs w:val="24"/>
              </w:rPr>
              <w:t>。</w:t>
            </w:r>
          </w:p>
          <w:p w:rsidR="002E4E71" w:rsidRPr="00E32EE9" w:rsidRDefault="002E4E71" w:rsidP="002E4E71">
            <w:pPr>
              <w:spacing w:line="360" w:lineRule="exact"/>
              <w:ind w:firstLineChars="200" w:firstLine="482"/>
              <w:rPr>
                <w:b/>
                <w:sz w:val="24"/>
                <w:szCs w:val="24"/>
              </w:rPr>
            </w:pPr>
            <w:r w:rsidRPr="00E32EE9">
              <w:rPr>
                <w:b/>
                <w:sz w:val="24"/>
                <w:szCs w:val="24"/>
              </w:rPr>
              <w:t>4.</w:t>
            </w:r>
            <w:r w:rsidRPr="00E32EE9">
              <w:rPr>
                <w:b/>
                <w:sz w:val="24"/>
                <w:szCs w:val="24"/>
              </w:rPr>
              <w:t>主要创新点</w:t>
            </w:r>
          </w:p>
          <w:p w:rsidR="002E4E71" w:rsidRPr="00E32EE9" w:rsidRDefault="002E4E71" w:rsidP="002E4E71">
            <w:pPr>
              <w:spacing w:line="400" w:lineRule="exact"/>
              <w:ind w:firstLineChars="200" w:firstLine="480"/>
              <w:rPr>
                <w:rFonts w:ascii="宋体" w:hAnsi="宋体"/>
                <w:sz w:val="24"/>
                <w:szCs w:val="24"/>
              </w:rPr>
            </w:pPr>
            <w:r w:rsidRPr="00E32EE9">
              <w:rPr>
                <w:rFonts w:ascii="宋体" w:hAnsi="宋体" w:hint="eastAsia"/>
                <w:sz w:val="24"/>
                <w:szCs w:val="24"/>
              </w:rPr>
              <w:t>①</w:t>
            </w:r>
            <w:r>
              <w:rPr>
                <w:rFonts w:ascii="宋体" w:hAnsi="宋体" w:hint="eastAsia"/>
                <w:bCs/>
                <w:sz w:val="24"/>
                <w:szCs w:val="24"/>
              </w:rPr>
              <w:t>项目建立了铀浓缩生产中六氟化铀</w:t>
            </w:r>
            <w:r w:rsidRPr="00E32EE9">
              <w:rPr>
                <w:rFonts w:ascii="宋体" w:hAnsi="宋体" w:hint="eastAsia"/>
                <w:bCs/>
                <w:sz w:val="24"/>
                <w:szCs w:val="24"/>
              </w:rPr>
              <w:t>的</w:t>
            </w:r>
            <w:r>
              <w:rPr>
                <w:rFonts w:ascii="宋体" w:hAnsi="宋体" w:hint="eastAsia"/>
                <w:bCs/>
                <w:sz w:val="24"/>
                <w:szCs w:val="24"/>
              </w:rPr>
              <w:t>气态分样</w:t>
            </w:r>
            <w:r w:rsidRPr="00E32EE9">
              <w:rPr>
                <w:rFonts w:ascii="宋体" w:hAnsi="宋体" w:hint="eastAsia"/>
                <w:bCs/>
                <w:sz w:val="24"/>
                <w:szCs w:val="24"/>
              </w:rPr>
              <w:t>方法，</w:t>
            </w:r>
            <w:r>
              <w:rPr>
                <w:rFonts w:ascii="宋体" w:hAnsi="宋体" w:hint="eastAsia"/>
                <w:bCs/>
                <w:sz w:val="24"/>
                <w:szCs w:val="24"/>
              </w:rPr>
              <w:t>实现了低压环境可靠分样技术，有效降低了铀浓缩分样环节的安全风险</w:t>
            </w:r>
            <w:r w:rsidRPr="00E32EE9">
              <w:rPr>
                <w:rFonts w:ascii="宋体" w:hAnsi="宋体" w:hint="eastAsia"/>
                <w:bCs/>
                <w:sz w:val="24"/>
                <w:szCs w:val="24"/>
              </w:rPr>
              <w:t>。</w:t>
            </w:r>
            <w:r w:rsidRPr="00E32EE9">
              <w:rPr>
                <w:rFonts w:ascii="宋体" w:hAnsi="宋体"/>
                <w:sz w:val="24"/>
                <w:szCs w:val="24"/>
              </w:rPr>
              <w:t>；</w:t>
            </w:r>
          </w:p>
          <w:p w:rsidR="002E4E71" w:rsidRDefault="002E4E71" w:rsidP="002E4E71">
            <w:pPr>
              <w:spacing w:line="400" w:lineRule="exact"/>
              <w:ind w:firstLineChars="200" w:firstLine="480"/>
              <w:rPr>
                <w:rFonts w:ascii="宋体" w:hAnsi="宋体"/>
                <w:sz w:val="24"/>
                <w:szCs w:val="24"/>
              </w:rPr>
            </w:pPr>
            <w:r w:rsidRPr="00E32EE9">
              <w:rPr>
                <w:rFonts w:ascii="宋体" w:hAnsi="宋体" w:hint="eastAsia"/>
                <w:sz w:val="24"/>
                <w:szCs w:val="24"/>
              </w:rPr>
              <w:t>②</w:t>
            </w:r>
            <w:r>
              <w:rPr>
                <w:rFonts w:ascii="宋体" w:hAnsi="宋体" w:hint="eastAsia"/>
                <w:sz w:val="24"/>
                <w:szCs w:val="24"/>
              </w:rPr>
              <w:t>研制了适用于六氟化铀气态分样</w:t>
            </w:r>
            <w:r w:rsidRPr="00E32EE9">
              <w:rPr>
                <w:rFonts w:ascii="宋体" w:hAnsi="宋体" w:hint="eastAsia"/>
                <w:sz w:val="24"/>
                <w:szCs w:val="24"/>
              </w:rPr>
              <w:t>的</w:t>
            </w:r>
            <w:r>
              <w:rPr>
                <w:rFonts w:ascii="宋体" w:hAnsi="宋体" w:hint="eastAsia"/>
                <w:sz w:val="24"/>
                <w:szCs w:val="24"/>
              </w:rPr>
              <w:t>专用装置，该装置能有效</w:t>
            </w:r>
            <w:r w:rsidRPr="00E32EE9">
              <w:rPr>
                <w:rFonts w:ascii="宋体" w:hAnsi="宋体" w:hint="eastAsia"/>
                <w:sz w:val="24"/>
                <w:szCs w:val="24"/>
              </w:rPr>
              <w:t>控制</w:t>
            </w:r>
            <w:r>
              <w:rPr>
                <w:rFonts w:ascii="宋体" w:hAnsi="宋体" w:hint="eastAsia"/>
                <w:sz w:val="24"/>
                <w:szCs w:val="24"/>
              </w:rPr>
              <w:t>六氟化铀在分样过程的压强</w:t>
            </w:r>
            <w:r w:rsidRPr="00E32EE9">
              <w:rPr>
                <w:rFonts w:ascii="宋体" w:hAnsi="宋体" w:hint="eastAsia"/>
                <w:sz w:val="24"/>
                <w:szCs w:val="24"/>
              </w:rPr>
              <w:t>，</w:t>
            </w:r>
            <w:r>
              <w:rPr>
                <w:rFonts w:ascii="宋体" w:hAnsi="宋体" w:hint="eastAsia"/>
                <w:sz w:val="24"/>
                <w:szCs w:val="24"/>
              </w:rPr>
              <w:t>应用监测装置使分样运行过程始终处于安全可控状态；</w:t>
            </w:r>
          </w:p>
          <w:p w:rsidR="002E4E71" w:rsidRDefault="002E4E71" w:rsidP="002E4E71">
            <w:pPr>
              <w:spacing w:line="400" w:lineRule="exact"/>
              <w:ind w:firstLineChars="200" w:firstLine="480"/>
              <w:rPr>
                <w:rFonts w:ascii="宋体" w:hAnsi="宋体"/>
                <w:sz w:val="24"/>
                <w:szCs w:val="24"/>
              </w:rPr>
            </w:pPr>
            <w:r w:rsidRPr="00E32EE9">
              <w:rPr>
                <w:rFonts w:ascii="宋体" w:hAnsi="宋体" w:hint="eastAsia"/>
                <w:sz w:val="24"/>
                <w:szCs w:val="24"/>
              </w:rPr>
              <w:t>③</w:t>
            </w:r>
            <w:r>
              <w:rPr>
                <w:rFonts w:ascii="宋体" w:hAnsi="宋体" w:hint="eastAsia"/>
                <w:sz w:val="24"/>
                <w:szCs w:val="24"/>
              </w:rPr>
              <w:t>建立了准确分取六氟化铀的定量控制方法与定量装置；</w:t>
            </w:r>
          </w:p>
          <w:p w:rsidR="002E4E71" w:rsidRDefault="002E4E71" w:rsidP="002E4E71">
            <w:pPr>
              <w:spacing w:line="400" w:lineRule="exact"/>
              <w:ind w:firstLineChars="200" w:firstLine="480"/>
              <w:rPr>
                <w:rFonts w:ascii="宋体" w:hAnsi="宋体"/>
                <w:sz w:val="24"/>
                <w:szCs w:val="24"/>
              </w:rPr>
            </w:pPr>
            <w:r w:rsidRPr="00D226A9">
              <w:rPr>
                <w:rFonts w:ascii="宋体" w:hAnsi="宋体" w:hint="eastAsia"/>
                <w:sz w:val="24"/>
                <w:szCs w:val="24"/>
              </w:rPr>
              <w:t>④</w:t>
            </w:r>
            <w:r>
              <w:rPr>
                <w:rFonts w:ascii="宋体" w:hAnsi="宋体" w:hint="eastAsia"/>
                <w:sz w:val="24"/>
                <w:szCs w:val="24"/>
              </w:rPr>
              <w:t>建立了使用聚三氟氯乙烯管收集气态六氟化铀的工艺技术。</w:t>
            </w:r>
          </w:p>
          <w:p w:rsidR="002E4E71" w:rsidRPr="00E32EE9" w:rsidRDefault="002E4E71" w:rsidP="002E4E71">
            <w:pPr>
              <w:spacing w:line="360" w:lineRule="exact"/>
              <w:ind w:firstLineChars="200" w:firstLine="482"/>
              <w:rPr>
                <w:b/>
                <w:sz w:val="24"/>
                <w:szCs w:val="24"/>
              </w:rPr>
            </w:pPr>
            <w:r w:rsidRPr="00E32EE9">
              <w:rPr>
                <w:b/>
                <w:sz w:val="24"/>
                <w:szCs w:val="24"/>
              </w:rPr>
              <w:t>5.</w:t>
            </w:r>
            <w:r w:rsidRPr="00E32EE9">
              <w:rPr>
                <w:b/>
                <w:sz w:val="24"/>
                <w:szCs w:val="24"/>
              </w:rPr>
              <w:t>应用效果及</w:t>
            </w:r>
            <w:r w:rsidRPr="00E32EE9">
              <w:rPr>
                <w:rFonts w:hint="eastAsia"/>
                <w:b/>
                <w:sz w:val="24"/>
                <w:szCs w:val="24"/>
              </w:rPr>
              <w:t>社会</w:t>
            </w:r>
            <w:r w:rsidRPr="00E32EE9">
              <w:rPr>
                <w:b/>
                <w:sz w:val="24"/>
                <w:szCs w:val="24"/>
              </w:rPr>
              <w:t>价值</w:t>
            </w:r>
          </w:p>
          <w:p w:rsidR="00F73B7E" w:rsidRPr="00F0534E" w:rsidRDefault="002E4E71" w:rsidP="00802080">
            <w:pPr>
              <w:pStyle w:val="af1"/>
              <w:jc w:val="left"/>
              <w:outlineLvl w:val="1"/>
              <w:rPr>
                <w:rFonts w:ascii="宋体" w:hAnsi="宋体"/>
                <w:b/>
                <w:sz w:val="28"/>
              </w:rPr>
            </w:pPr>
            <w:r w:rsidRPr="00A367B2">
              <w:rPr>
                <w:rFonts w:ascii="宋体" w:hAnsi="宋体" w:hint="eastAsia"/>
                <w:szCs w:val="24"/>
              </w:rPr>
              <w:t>该项</w:t>
            </w:r>
            <w:r>
              <w:rPr>
                <w:rFonts w:ascii="宋体" w:hAnsi="宋体" w:hint="eastAsia"/>
                <w:szCs w:val="24"/>
              </w:rPr>
              <w:t>研究</w:t>
            </w:r>
            <w:r w:rsidRPr="00A367B2">
              <w:rPr>
                <w:rFonts w:ascii="宋体" w:hAnsi="宋体" w:hint="eastAsia"/>
                <w:szCs w:val="24"/>
              </w:rPr>
              <w:t>成果</w:t>
            </w:r>
            <w:r>
              <w:rPr>
                <w:rFonts w:ascii="宋体" w:hAnsi="宋体" w:hint="eastAsia"/>
                <w:szCs w:val="24"/>
              </w:rPr>
              <w:t>于2018年开始</w:t>
            </w:r>
            <w:r w:rsidRPr="00A367B2">
              <w:rPr>
                <w:rFonts w:ascii="宋体" w:hAnsi="宋体" w:hint="eastAsia"/>
                <w:szCs w:val="24"/>
              </w:rPr>
              <w:t>在</w:t>
            </w:r>
            <w:r>
              <w:rPr>
                <w:rFonts w:ascii="宋体" w:hAnsi="宋体" w:hint="eastAsia"/>
                <w:szCs w:val="24"/>
              </w:rPr>
              <w:t>中核陕西铀浓缩有限公司应用至今，装置及方法经长期考核稳定可靠，在</w:t>
            </w:r>
            <w:r w:rsidRPr="00A367B2">
              <w:rPr>
                <w:rFonts w:ascii="宋体" w:hAnsi="宋体" w:hint="eastAsia"/>
                <w:szCs w:val="24"/>
              </w:rPr>
              <w:t>国内属于领先水平</w:t>
            </w:r>
            <w:r>
              <w:rPr>
                <w:rFonts w:ascii="宋体" w:hAnsi="宋体" w:hint="eastAsia"/>
                <w:szCs w:val="24"/>
              </w:rPr>
              <w:t>。该技术有效</w:t>
            </w:r>
            <w:r w:rsidRPr="00A367B2">
              <w:rPr>
                <w:rFonts w:ascii="宋体" w:hAnsi="宋体" w:hint="eastAsia"/>
                <w:szCs w:val="24"/>
              </w:rPr>
              <w:t>解决了铀浓缩生产中使用液化分样法存在的高温高压</w:t>
            </w:r>
            <w:r>
              <w:rPr>
                <w:rFonts w:ascii="宋体" w:hAnsi="宋体" w:hint="eastAsia"/>
                <w:szCs w:val="24"/>
              </w:rPr>
              <w:t>风险</w:t>
            </w:r>
            <w:r w:rsidRPr="00A367B2">
              <w:rPr>
                <w:rFonts w:ascii="宋体" w:hAnsi="宋体" w:hint="eastAsia"/>
                <w:szCs w:val="24"/>
              </w:rPr>
              <w:t>及六氟化铀泄漏风险，大幅提高</w:t>
            </w:r>
            <w:r>
              <w:rPr>
                <w:rFonts w:ascii="宋体" w:hAnsi="宋体" w:hint="eastAsia"/>
                <w:szCs w:val="24"/>
              </w:rPr>
              <w:t>分样</w:t>
            </w:r>
            <w:r w:rsidRPr="00A367B2">
              <w:rPr>
                <w:rFonts w:ascii="宋体" w:hAnsi="宋体" w:hint="eastAsia"/>
                <w:szCs w:val="24"/>
              </w:rPr>
              <w:t>本质安全度。研制的</w:t>
            </w:r>
            <w:r>
              <w:rPr>
                <w:rFonts w:ascii="宋体" w:hAnsi="宋体" w:hint="eastAsia"/>
                <w:szCs w:val="24"/>
              </w:rPr>
              <w:t>分样</w:t>
            </w:r>
            <w:r w:rsidRPr="00A367B2">
              <w:rPr>
                <w:rFonts w:ascii="宋体" w:hAnsi="宋体" w:hint="eastAsia"/>
                <w:szCs w:val="24"/>
              </w:rPr>
              <w:t>装置</w:t>
            </w:r>
            <w:r>
              <w:rPr>
                <w:rFonts w:ascii="宋体" w:hAnsi="宋体" w:hint="eastAsia"/>
                <w:szCs w:val="24"/>
              </w:rPr>
              <w:t>及分样方法</w:t>
            </w:r>
            <w:r w:rsidRPr="00A367B2">
              <w:rPr>
                <w:rFonts w:ascii="宋体" w:hAnsi="宋体" w:hint="eastAsia"/>
                <w:szCs w:val="24"/>
              </w:rPr>
              <w:t>，</w:t>
            </w:r>
            <w:r>
              <w:rPr>
                <w:rFonts w:ascii="宋体" w:hAnsi="宋体" w:hint="eastAsia"/>
                <w:szCs w:val="24"/>
              </w:rPr>
              <w:t>有效</w:t>
            </w:r>
            <w:r w:rsidRPr="00A367B2">
              <w:rPr>
                <w:rFonts w:ascii="宋体" w:hAnsi="宋体" w:hint="eastAsia"/>
                <w:szCs w:val="24"/>
              </w:rPr>
              <w:t>提高了</w:t>
            </w:r>
            <w:r>
              <w:rPr>
                <w:rFonts w:ascii="宋体" w:hAnsi="宋体" w:hint="eastAsia"/>
                <w:szCs w:val="24"/>
              </w:rPr>
              <w:t>分样量波动</w:t>
            </w:r>
            <w:r w:rsidRPr="00A367B2">
              <w:rPr>
                <w:rFonts w:ascii="宋体" w:hAnsi="宋体" w:hint="eastAsia"/>
                <w:szCs w:val="24"/>
              </w:rPr>
              <w:t>控制精度</w:t>
            </w:r>
            <w:r>
              <w:rPr>
                <w:rFonts w:ascii="宋体" w:hAnsi="宋体" w:hint="eastAsia"/>
                <w:szCs w:val="24"/>
              </w:rPr>
              <w:t>，减少了六氟化铀样品的无效消耗；通过对分样操作过程的优化，有效提高了分样作业工作效率，减少对作业人员的职业危害，降低对环境的不利影响，对铀浓缩工厂安全运行具有重要的经济社会价值和示范引领作用</w:t>
            </w:r>
            <w:r w:rsidRPr="00A367B2">
              <w:rPr>
                <w:rFonts w:ascii="宋体" w:hAnsi="宋体" w:hint="eastAsia"/>
                <w:szCs w:val="24"/>
              </w:rPr>
              <w:t>。新方法</w:t>
            </w:r>
            <w:r>
              <w:rPr>
                <w:rFonts w:ascii="宋体" w:hAnsi="宋体" w:hint="eastAsia"/>
                <w:szCs w:val="24"/>
              </w:rPr>
              <w:t>可量化、标准化</w:t>
            </w:r>
            <w:r w:rsidRPr="00A367B2">
              <w:rPr>
                <w:rFonts w:ascii="宋体" w:hAnsi="宋体" w:hint="eastAsia"/>
                <w:szCs w:val="24"/>
              </w:rPr>
              <w:t>，</w:t>
            </w:r>
            <w:r>
              <w:rPr>
                <w:rFonts w:ascii="宋体" w:hAnsi="宋体" w:hint="eastAsia"/>
                <w:szCs w:val="24"/>
              </w:rPr>
              <w:t>运行6年以来为铀浓缩工厂提供了近六千多个各类型样品</w:t>
            </w:r>
            <w:r w:rsidRPr="00A367B2">
              <w:rPr>
                <w:rFonts w:ascii="宋体" w:hAnsi="宋体" w:hint="eastAsia"/>
                <w:szCs w:val="24"/>
              </w:rPr>
              <w:t>，</w:t>
            </w:r>
            <w:r>
              <w:rPr>
                <w:rFonts w:ascii="宋体" w:hAnsi="宋体" w:hint="eastAsia"/>
                <w:szCs w:val="24"/>
              </w:rPr>
              <w:t>有效保障了工厂的安全运行与产品质量。气态分样法</w:t>
            </w:r>
            <w:r w:rsidRPr="00A367B2">
              <w:rPr>
                <w:rFonts w:ascii="宋体" w:hAnsi="宋体" w:hint="eastAsia"/>
                <w:szCs w:val="24"/>
              </w:rPr>
              <w:t>可用于</w:t>
            </w:r>
            <w:r>
              <w:rPr>
                <w:rFonts w:ascii="宋体" w:hAnsi="宋体" w:hint="eastAsia"/>
                <w:szCs w:val="24"/>
              </w:rPr>
              <w:t>研究制定新的行业标准，成果可在核燃料行业推广应用</w:t>
            </w:r>
            <w:r w:rsidRPr="00A367B2">
              <w:rPr>
                <w:rFonts w:ascii="宋体" w:hAnsi="宋体" w:hint="eastAsia"/>
                <w:szCs w:val="24"/>
              </w:rPr>
              <w:t>。</w:t>
            </w:r>
          </w:p>
        </w:tc>
      </w:tr>
    </w:tbl>
    <w:p w:rsidR="00F73B7E" w:rsidRPr="00F0534E" w:rsidRDefault="00541556" w:rsidP="00F220F0">
      <w:pPr>
        <w:pStyle w:val="af1"/>
        <w:ind w:firstLineChars="0" w:firstLine="0"/>
        <w:jc w:val="center"/>
        <w:outlineLvl w:val="1"/>
        <w:rPr>
          <w:rFonts w:ascii="宋体" w:hAnsi="宋体"/>
          <w:b/>
          <w:sz w:val="28"/>
        </w:rPr>
      </w:pPr>
      <w:r>
        <w:rPr>
          <w:rFonts w:ascii="宋体" w:hAnsi="宋体"/>
          <w:b/>
          <w:sz w:val="28"/>
        </w:rPr>
        <w:lastRenderedPageBreak/>
        <w:br w:type="page"/>
      </w:r>
      <w:r>
        <w:rPr>
          <w:rFonts w:ascii="宋体" w:hAnsi="宋体" w:hint="eastAsia"/>
          <w:b/>
          <w:sz w:val="28"/>
        </w:rPr>
        <w:lastRenderedPageBreak/>
        <w:t>四</w:t>
      </w:r>
      <w:r w:rsidR="00F73B7E" w:rsidRPr="00F0534E">
        <w:rPr>
          <w:rFonts w:ascii="宋体" w:hAnsi="宋体" w:hint="eastAsia"/>
          <w:b/>
          <w:sz w:val="28"/>
        </w:rPr>
        <w:t>、客观评价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F73B7E" w:rsidRPr="00F0534E" w:rsidTr="00C72DE7">
        <w:trPr>
          <w:trHeight w:val="12983"/>
        </w:trPr>
        <w:tc>
          <w:tcPr>
            <w:tcW w:w="8897" w:type="dxa"/>
          </w:tcPr>
          <w:p w:rsidR="00131957" w:rsidRPr="00A52316" w:rsidRDefault="00131957" w:rsidP="00131957">
            <w:pPr>
              <w:pStyle w:val="03GF"/>
              <w:spacing w:line="360" w:lineRule="exact"/>
              <w:rPr>
                <w:rFonts w:hAnsi="宋体"/>
                <w:sz w:val="24"/>
              </w:rPr>
            </w:pPr>
            <w:bookmarkStart w:id="1" w:name="_Toc23427062"/>
            <w:r>
              <w:rPr>
                <w:rFonts w:hAnsi="宋体" w:hint="eastAsia"/>
                <w:sz w:val="24"/>
              </w:rPr>
              <w:t>为</w:t>
            </w:r>
            <w:r w:rsidRPr="000E7E6C">
              <w:rPr>
                <w:rFonts w:hAnsi="宋体" w:hint="eastAsia"/>
                <w:sz w:val="24"/>
              </w:rPr>
              <w:t>验证气态分样可靠性</w:t>
            </w:r>
            <w:r>
              <w:rPr>
                <w:rFonts w:hAnsi="宋体" w:hint="eastAsia"/>
                <w:sz w:val="24"/>
              </w:rPr>
              <w:t>，研究人员选用了专料样品进行方法比对。</w:t>
            </w:r>
            <w:r w:rsidRPr="00A52316">
              <w:rPr>
                <w:rFonts w:hAnsi="宋体" w:hint="eastAsia"/>
                <w:sz w:val="24"/>
              </w:rPr>
              <w:t>使用</w:t>
            </w:r>
            <w:r>
              <w:rPr>
                <w:rFonts w:hAnsi="宋体" w:hint="eastAsia"/>
                <w:sz w:val="24"/>
              </w:rPr>
              <w:t>4</w:t>
            </w:r>
            <w:r w:rsidRPr="00A52316">
              <w:rPr>
                <w:rFonts w:hAnsi="宋体" w:hint="eastAsia"/>
                <w:sz w:val="24"/>
              </w:rPr>
              <w:t>个批次的样品，分别使用气态分样与液化分样方法进行分样，对样品的检测数据进行统计分析。为了有效评估样品的代表性，先后在铀浓缩生产过程中抽取4个产品装料的取样瓶（2S容器），分别使用气态分样方法与液化分样方法进行二次抽样，第一次计划抽样8.0g，第二次计划抽样8.5g，第三次计划抽样9.0g，第四次计划抽样9.5g。抽样过程中的压力状态参数、样品量控制情况、分样操作所用时间等参数见表</w:t>
            </w:r>
            <w:r>
              <w:rPr>
                <w:rFonts w:hAnsi="宋体" w:hint="eastAsia"/>
                <w:sz w:val="24"/>
              </w:rPr>
              <w:t>1</w:t>
            </w:r>
            <w:r w:rsidRPr="00A52316">
              <w:rPr>
                <w:rFonts w:hAnsi="宋体" w:hint="eastAsia"/>
                <w:sz w:val="24"/>
              </w:rPr>
              <w:t>与表</w:t>
            </w:r>
            <w:r>
              <w:rPr>
                <w:rFonts w:hAnsi="宋体" w:hint="eastAsia"/>
                <w:sz w:val="24"/>
              </w:rPr>
              <w:t>2</w:t>
            </w:r>
            <w:r w:rsidRPr="00A52316">
              <w:rPr>
                <w:rFonts w:hAnsi="宋体" w:hint="eastAsia"/>
                <w:sz w:val="24"/>
              </w:rPr>
              <w:t>。经过统计，相较液化分样方法，使用气态分样进行六氟化铀样品的二次抽样，在系统进样后的压强小（低于1个标准大气压），取样量控制更加准确，完成相同的抽样任务气态分样耗时更少。</w:t>
            </w:r>
          </w:p>
          <w:p w:rsidR="00131957" w:rsidRPr="00062ABD" w:rsidRDefault="00131957" w:rsidP="00131957">
            <w:pPr>
              <w:pStyle w:val="GF"/>
              <w:spacing w:before="0" w:after="0"/>
              <w:ind w:firstLine="403"/>
              <w:rPr>
                <w:rFonts w:ascii="宋体" w:eastAsia="宋体" w:hAnsi="宋体"/>
              </w:rPr>
            </w:pPr>
            <w:r w:rsidRPr="00062ABD">
              <w:rPr>
                <w:rFonts w:ascii="宋体" w:eastAsia="宋体" w:hAnsi="宋体" w:hint="eastAsia"/>
              </w:rPr>
              <w:t>表1 液化分样过程关键参数统计</w:t>
            </w:r>
          </w:p>
          <w:tbl>
            <w:tblPr>
              <w:tblW w:w="7705" w:type="dxa"/>
              <w:jc w:val="center"/>
              <w:tblBorders>
                <w:top w:val="single" w:sz="12" w:space="0" w:color="000000"/>
                <w:bottom w:val="single" w:sz="12" w:space="0" w:color="000000"/>
                <w:insideH w:val="single" w:sz="4" w:space="0" w:color="auto"/>
                <w:insideV w:val="single" w:sz="4" w:space="0" w:color="auto"/>
              </w:tblBorders>
              <w:tblLook w:val="01E0"/>
            </w:tblPr>
            <w:tblGrid>
              <w:gridCol w:w="1560"/>
              <w:gridCol w:w="1552"/>
              <w:gridCol w:w="1635"/>
              <w:gridCol w:w="1479"/>
              <w:gridCol w:w="1479"/>
            </w:tblGrid>
            <w:tr w:rsidR="00131957" w:rsidRPr="000F5FFA" w:rsidTr="00857B25">
              <w:trPr>
                <w:trHeight w:val="40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Calibri" w:hint="eastAsia"/>
                      <w:szCs w:val="21"/>
                    </w:rPr>
                    <w:t>分样时间</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进样前系</w:t>
                  </w:r>
                </w:p>
                <w:p w:rsidR="00131957" w:rsidRPr="00014E6F" w:rsidRDefault="00131957" w:rsidP="00857B25">
                  <w:pPr>
                    <w:widowControl/>
                    <w:jc w:val="center"/>
                    <w:rPr>
                      <w:rFonts w:ascii="宋体" w:hAnsi="宋体"/>
                      <w:bCs/>
                      <w:szCs w:val="21"/>
                    </w:rPr>
                  </w:pPr>
                  <w:r w:rsidRPr="00014E6F">
                    <w:rPr>
                      <w:rFonts w:ascii="宋体" w:hAnsi="宋体" w:hint="eastAsia"/>
                      <w:bCs/>
                      <w:szCs w:val="21"/>
                    </w:rPr>
                    <w:t>统真空（Pa）</w:t>
                  </w:r>
                </w:p>
              </w:tc>
              <w:tc>
                <w:tcPr>
                  <w:tcW w:w="1635"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进样后系</w:t>
                  </w:r>
                </w:p>
                <w:p w:rsidR="00131957" w:rsidRPr="00014E6F" w:rsidRDefault="00131957" w:rsidP="00857B25">
                  <w:pPr>
                    <w:widowControl/>
                    <w:jc w:val="center"/>
                    <w:rPr>
                      <w:rFonts w:ascii="宋体" w:hAnsi="宋体"/>
                      <w:bCs/>
                      <w:szCs w:val="21"/>
                    </w:rPr>
                  </w:pPr>
                  <w:r w:rsidRPr="00014E6F">
                    <w:rPr>
                      <w:rFonts w:ascii="宋体" w:hAnsi="宋体" w:hint="eastAsia"/>
                      <w:bCs/>
                      <w:szCs w:val="21"/>
                    </w:rPr>
                    <w:t>统真空（Pa）</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取得样品质量</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工作耗时（min）</w:t>
                  </w:r>
                </w:p>
              </w:tc>
            </w:tr>
            <w:tr w:rsidR="00131957" w:rsidRPr="000F5FFA" w:rsidTr="00857B25">
              <w:trPr>
                <w:trHeight w:val="40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2018.10.12</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11.0</w:t>
                  </w:r>
                </w:p>
              </w:tc>
              <w:tc>
                <w:tcPr>
                  <w:tcW w:w="1635" w:type="dxa"/>
                  <w:vAlign w:val="center"/>
                </w:tcPr>
                <w:p w:rsidR="00131957" w:rsidRPr="00014E6F" w:rsidRDefault="00131957" w:rsidP="00857B25">
                  <w:pPr>
                    <w:widowControl/>
                    <w:jc w:val="center"/>
                    <w:rPr>
                      <w:rFonts w:ascii="宋体" w:hAnsi="宋体"/>
                      <w:bCs/>
                      <w:szCs w:val="21"/>
                    </w:rPr>
                  </w:pPr>
                  <w:r>
                    <w:rPr>
                      <w:rFonts w:ascii="宋体" w:hAnsi="宋体" w:hint="eastAsia"/>
                      <w:bCs/>
                      <w:szCs w:val="21"/>
                    </w:rPr>
                    <w:t>4</w:t>
                  </w:r>
                  <w:r w:rsidRPr="00014E6F">
                    <w:rPr>
                      <w:rFonts w:ascii="宋体" w:hAnsi="宋体" w:hint="eastAsia"/>
                      <w:bCs/>
                      <w:szCs w:val="21"/>
                    </w:rPr>
                    <w:t>.7×10</w:t>
                  </w:r>
                  <w:r w:rsidRPr="00014E6F">
                    <w:rPr>
                      <w:rFonts w:ascii="宋体" w:hAnsi="宋体" w:hint="eastAsia"/>
                      <w:bCs/>
                      <w:szCs w:val="21"/>
                      <w:vertAlign w:val="superscript"/>
                    </w:rPr>
                    <w:t>5</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8.</w:t>
                  </w:r>
                  <w:r>
                    <w:rPr>
                      <w:rFonts w:ascii="宋体" w:hAnsi="宋体" w:hint="eastAsia"/>
                      <w:bCs/>
                      <w:szCs w:val="21"/>
                    </w:rPr>
                    <w:t>1</w:t>
                  </w:r>
                  <w:r w:rsidRPr="00014E6F">
                    <w:rPr>
                      <w:rFonts w:ascii="宋体" w:hAnsi="宋体" w:hint="eastAsia"/>
                      <w:bCs/>
                      <w:szCs w:val="21"/>
                    </w:rPr>
                    <w:t>2g</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150</w:t>
                  </w:r>
                </w:p>
              </w:tc>
            </w:tr>
            <w:tr w:rsidR="00131957" w:rsidRPr="000F5FFA" w:rsidTr="00857B25">
              <w:trPr>
                <w:trHeight w:val="40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2018.10.15</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12.0</w:t>
                  </w:r>
                </w:p>
              </w:tc>
              <w:tc>
                <w:tcPr>
                  <w:tcW w:w="1635" w:type="dxa"/>
                  <w:vAlign w:val="center"/>
                </w:tcPr>
                <w:p w:rsidR="00131957" w:rsidRPr="00014E6F" w:rsidRDefault="00131957" w:rsidP="00857B25">
                  <w:pPr>
                    <w:widowControl/>
                    <w:jc w:val="center"/>
                    <w:rPr>
                      <w:rFonts w:ascii="宋体" w:hAnsi="宋体"/>
                      <w:bCs/>
                      <w:szCs w:val="21"/>
                    </w:rPr>
                  </w:pPr>
                  <w:r>
                    <w:rPr>
                      <w:rFonts w:ascii="宋体" w:hAnsi="宋体" w:hint="eastAsia"/>
                      <w:bCs/>
                      <w:szCs w:val="21"/>
                    </w:rPr>
                    <w:t>4</w:t>
                  </w:r>
                  <w:r w:rsidRPr="00014E6F">
                    <w:rPr>
                      <w:rFonts w:ascii="宋体" w:hAnsi="宋体" w:hint="eastAsia"/>
                      <w:bCs/>
                      <w:szCs w:val="21"/>
                    </w:rPr>
                    <w:t>.8×10</w:t>
                  </w:r>
                  <w:r w:rsidRPr="00014E6F">
                    <w:rPr>
                      <w:rFonts w:ascii="宋体" w:hAnsi="宋体" w:hint="eastAsia"/>
                      <w:bCs/>
                      <w:szCs w:val="21"/>
                      <w:vertAlign w:val="superscript"/>
                    </w:rPr>
                    <w:t>5</w:t>
                  </w:r>
                </w:p>
              </w:tc>
              <w:tc>
                <w:tcPr>
                  <w:tcW w:w="1479" w:type="dxa"/>
                  <w:vAlign w:val="center"/>
                </w:tcPr>
                <w:p w:rsidR="00131957" w:rsidRPr="00014E6F" w:rsidRDefault="00131957" w:rsidP="00857B25">
                  <w:pPr>
                    <w:widowControl/>
                    <w:jc w:val="center"/>
                    <w:rPr>
                      <w:rFonts w:ascii="宋体" w:hAnsi="宋体"/>
                      <w:bCs/>
                      <w:szCs w:val="21"/>
                    </w:rPr>
                  </w:pPr>
                  <w:r>
                    <w:rPr>
                      <w:rFonts w:ascii="宋体" w:hAnsi="宋体" w:hint="eastAsia"/>
                      <w:bCs/>
                      <w:szCs w:val="21"/>
                    </w:rPr>
                    <w:t>10</w:t>
                  </w:r>
                  <w:r w:rsidRPr="00014E6F">
                    <w:rPr>
                      <w:rFonts w:ascii="宋体" w:hAnsi="宋体" w:hint="eastAsia"/>
                      <w:bCs/>
                      <w:szCs w:val="21"/>
                    </w:rPr>
                    <w:t>.</w:t>
                  </w:r>
                  <w:r>
                    <w:rPr>
                      <w:rFonts w:ascii="宋体" w:hAnsi="宋体" w:hint="eastAsia"/>
                      <w:bCs/>
                      <w:szCs w:val="21"/>
                    </w:rPr>
                    <w:t>3</w:t>
                  </w:r>
                  <w:r w:rsidRPr="00014E6F">
                    <w:rPr>
                      <w:rFonts w:ascii="宋体" w:hAnsi="宋体" w:hint="eastAsia"/>
                      <w:bCs/>
                      <w:szCs w:val="21"/>
                    </w:rPr>
                    <w:t>4g</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1</w:t>
                  </w:r>
                  <w:r>
                    <w:rPr>
                      <w:rFonts w:ascii="宋体" w:hAnsi="宋体" w:hint="eastAsia"/>
                      <w:bCs/>
                      <w:szCs w:val="21"/>
                    </w:rPr>
                    <w:t>4</w:t>
                  </w:r>
                  <w:r w:rsidRPr="00014E6F">
                    <w:rPr>
                      <w:rFonts w:ascii="宋体" w:hAnsi="宋体" w:hint="eastAsia"/>
                      <w:bCs/>
                      <w:szCs w:val="21"/>
                    </w:rPr>
                    <w:t>0</w:t>
                  </w:r>
                </w:p>
              </w:tc>
            </w:tr>
            <w:tr w:rsidR="00131957" w:rsidRPr="000F5FFA" w:rsidTr="00857B25">
              <w:trPr>
                <w:trHeight w:val="42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2018.10.27</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16.0</w:t>
                  </w:r>
                </w:p>
              </w:tc>
              <w:tc>
                <w:tcPr>
                  <w:tcW w:w="1635" w:type="dxa"/>
                  <w:vAlign w:val="center"/>
                </w:tcPr>
                <w:p w:rsidR="00131957" w:rsidRPr="00014E6F" w:rsidRDefault="00131957" w:rsidP="00857B25">
                  <w:pPr>
                    <w:widowControl/>
                    <w:jc w:val="center"/>
                    <w:rPr>
                      <w:rFonts w:ascii="宋体" w:hAnsi="宋体"/>
                      <w:bCs/>
                      <w:szCs w:val="21"/>
                    </w:rPr>
                  </w:pPr>
                  <w:r>
                    <w:rPr>
                      <w:rFonts w:ascii="宋体" w:hAnsi="宋体" w:hint="eastAsia"/>
                      <w:bCs/>
                      <w:szCs w:val="21"/>
                    </w:rPr>
                    <w:t>4</w:t>
                  </w:r>
                  <w:r w:rsidRPr="00014E6F">
                    <w:rPr>
                      <w:rFonts w:ascii="宋体" w:hAnsi="宋体" w:hint="eastAsia"/>
                      <w:bCs/>
                      <w:szCs w:val="21"/>
                    </w:rPr>
                    <w:t>.7×10</w:t>
                  </w:r>
                  <w:r w:rsidRPr="00014E6F">
                    <w:rPr>
                      <w:rFonts w:ascii="宋体" w:hAnsi="宋体" w:hint="eastAsia"/>
                      <w:bCs/>
                      <w:szCs w:val="21"/>
                      <w:vertAlign w:val="superscript"/>
                    </w:rPr>
                    <w:t>5</w:t>
                  </w:r>
                </w:p>
              </w:tc>
              <w:tc>
                <w:tcPr>
                  <w:tcW w:w="1479" w:type="dxa"/>
                  <w:vAlign w:val="center"/>
                </w:tcPr>
                <w:p w:rsidR="00131957" w:rsidRPr="00014E6F" w:rsidRDefault="00131957" w:rsidP="00857B25">
                  <w:pPr>
                    <w:widowControl/>
                    <w:jc w:val="center"/>
                    <w:rPr>
                      <w:rFonts w:ascii="宋体" w:hAnsi="宋体"/>
                      <w:bCs/>
                      <w:szCs w:val="21"/>
                    </w:rPr>
                  </w:pPr>
                  <w:r>
                    <w:rPr>
                      <w:rFonts w:ascii="宋体" w:hAnsi="宋体" w:hint="eastAsia"/>
                      <w:bCs/>
                      <w:szCs w:val="21"/>
                    </w:rPr>
                    <w:t>12</w:t>
                  </w:r>
                  <w:r w:rsidRPr="00014E6F">
                    <w:rPr>
                      <w:rFonts w:ascii="宋体" w:hAnsi="宋体" w:hint="eastAsia"/>
                      <w:bCs/>
                      <w:szCs w:val="21"/>
                    </w:rPr>
                    <w:t>.</w:t>
                  </w:r>
                  <w:r>
                    <w:rPr>
                      <w:rFonts w:ascii="宋体" w:hAnsi="宋体" w:hint="eastAsia"/>
                      <w:bCs/>
                      <w:szCs w:val="21"/>
                    </w:rPr>
                    <w:t>1</w:t>
                  </w:r>
                  <w:r w:rsidRPr="00014E6F">
                    <w:rPr>
                      <w:rFonts w:ascii="宋体" w:hAnsi="宋体" w:hint="eastAsia"/>
                      <w:bCs/>
                      <w:szCs w:val="21"/>
                    </w:rPr>
                    <w:t>8g</w:t>
                  </w:r>
                </w:p>
              </w:tc>
              <w:tc>
                <w:tcPr>
                  <w:tcW w:w="1479" w:type="dxa"/>
                  <w:vAlign w:val="center"/>
                </w:tcPr>
                <w:p w:rsidR="00131957" w:rsidRPr="00014E6F" w:rsidRDefault="00131957" w:rsidP="00857B25">
                  <w:pPr>
                    <w:widowControl/>
                    <w:jc w:val="center"/>
                    <w:rPr>
                      <w:rFonts w:ascii="宋体" w:hAnsi="宋体"/>
                      <w:bCs/>
                      <w:szCs w:val="21"/>
                    </w:rPr>
                  </w:pPr>
                  <w:r>
                    <w:rPr>
                      <w:rFonts w:ascii="宋体" w:hAnsi="宋体" w:hint="eastAsia"/>
                      <w:bCs/>
                      <w:szCs w:val="21"/>
                    </w:rPr>
                    <w:t>160</w:t>
                  </w:r>
                </w:p>
              </w:tc>
            </w:tr>
            <w:tr w:rsidR="00131957" w:rsidRPr="000F5FFA" w:rsidTr="00857B25">
              <w:trPr>
                <w:trHeight w:val="42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2018.12.18</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14.0</w:t>
                  </w:r>
                </w:p>
              </w:tc>
              <w:tc>
                <w:tcPr>
                  <w:tcW w:w="1635" w:type="dxa"/>
                  <w:vAlign w:val="center"/>
                </w:tcPr>
                <w:p w:rsidR="00131957" w:rsidRPr="00014E6F" w:rsidRDefault="00131957" w:rsidP="00857B25">
                  <w:pPr>
                    <w:widowControl/>
                    <w:jc w:val="center"/>
                    <w:rPr>
                      <w:rFonts w:ascii="宋体" w:hAnsi="宋体"/>
                      <w:bCs/>
                      <w:szCs w:val="21"/>
                    </w:rPr>
                  </w:pPr>
                  <w:r>
                    <w:rPr>
                      <w:rFonts w:ascii="宋体" w:hAnsi="宋体" w:hint="eastAsia"/>
                      <w:bCs/>
                      <w:szCs w:val="21"/>
                    </w:rPr>
                    <w:t>4</w:t>
                  </w:r>
                  <w:r w:rsidRPr="00014E6F">
                    <w:rPr>
                      <w:rFonts w:ascii="宋体" w:hAnsi="宋体" w:hint="eastAsia"/>
                      <w:bCs/>
                      <w:szCs w:val="21"/>
                    </w:rPr>
                    <w:t>.8×10</w:t>
                  </w:r>
                  <w:r w:rsidRPr="00014E6F">
                    <w:rPr>
                      <w:rFonts w:ascii="宋体" w:hAnsi="宋体" w:hint="eastAsia"/>
                      <w:bCs/>
                      <w:szCs w:val="21"/>
                      <w:vertAlign w:val="superscript"/>
                    </w:rPr>
                    <w:t>5</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9.82g</w:t>
                  </w:r>
                </w:p>
              </w:tc>
              <w:tc>
                <w:tcPr>
                  <w:tcW w:w="1479" w:type="dxa"/>
                  <w:vAlign w:val="center"/>
                </w:tcPr>
                <w:p w:rsidR="00131957" w:rsidRPr="00014E6F" w:rsidRDefault="00131957" w:rsidP="00857B25">
                  <w:pPr>
                    <w:widowControl/>
                    <w:jc w:val="center"/>
                    <w:rPr>
                      <w:rFonts w:ascii="宋体" w:hAnsi="宋体"/>
                      <w:bCs/>
                      <w:szCs w:val="21"/>
                    </w:rPr>
                  </w:pPr>
                  <w:r>
                    <w:rPr>
                      <w:rFonts w:ascii="宋体" w:hAnsi="宋体" w:hint="eastAsia"/>
                      <w:bCs/>
                      <w:szCs w:val="21"/>
                    </w:rPr>
                    <w:t>155</w:t>
                  </w:r>
                </w:p>
              </w:tc>
            </w:tr>
          </w:tbl>
          <w:p w:rsidR="00131957" w:rsidRPr="00062ABD" w:rsidRDefault="00131957" w:rsidP="00131957">
            <w:pPr>
              <w:pStyle w:val="GF"/>
              <w:spacing w:before="0" w:after="0"/>
              <w:ind w:firstLine="403"/>
              <w:rPr>
                <w:rFonts w:ascii="宋体" w:eastAsia="宋体" w:hAnsi="宋体"/>
              </w:rPr>
            </w:pPr>
            <w:r w:rsidRPr="00062ABD">
              <w:rPr>
                <w:rFonts w:ascii="宋体" w:eastAsia="宋体" w:hAnsi="宋体" w:hint="eastAsia"/>
              </w:rPr>
              <w:t xml:space="preserve">表2 </w:t>
            </w:r>
            <w:r w:rsidRPr="00062ABD">
              <w:rPr>
                <w:rFonts w:ascii="宋体" w:eastAsia="宋体" w:hAnsi="宋体" w:hint="eastAsia"/>
                <w:szCs w:val="21"/>
              </w:rPr>
              <w:t>气态分样试验过程关键参数统计</w:t>
            </w:r>
          </w:p>
          <w:tbl>
            <w:tblPr>
              <w:tblW w:w="7705" w:type="dxa"/>
              <w:jc w:val="center"/>
              <w:tblBorders>
                <w:top w:val="single" w:sz="12" w:space="0" w:color="000000"/>
                <w:bottom w:val="single" w:sz="12" w:space="0" w:color="000000"/>
                <w:insideH w:val="single" w:sz="4" w:space="0" w:color="auto"/>
                <w:insideV w:val="single" w:sz="4" w:space="0" w:color="auto"/>
              </w:tblBorders>
              <w:tblLook w:val="01E0"/>
            </w:tblPr>
            <w:tblGrid>
              <w:gridCol w:w="1560"/>
              <w:gridCol w:w="1552"/>
              <w:gridCol w:w="1635"/>
              <w:gridCol w:w="1479"/>
              <w:gridCol w:w="1479"/>
            </w:tblGrid>
            <w:tr w:rsidR="00131957" w:rsidRPr="000F5FFA" w:rsidTr="00857B25">
              <w:trPr>
                <w:trHeight w:val="40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Calibri" w:hint="eastAsia"/>
                      <w:szCs w:val="21"/>
                    </w:rPr>
                    <w:t>试验时间</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进样前系</w:t>
                  </w:r>
                </w:p>
                <w:p w:rsidR="00131957" w:rsidRPr="00014E6F" w:rsidRDefault="00131957" w:rsidP="00857B25">
                  <w:pPr>
                    <w:widowControl/>
                    <w:jc w:val="center"/>
                    <w:rPr>
                      <w:rFonts w:ascii="宋体" w:hAnsi="宋体"/>
                      <w:bCs/>
                      <w:szCs w:val="21"/>
                    </w:rPr>
                  </w:pPr>
                  <w:r w:rsidRPr="00014E6F">
                    <w:rPr>
                      <w:rFonts w:ascii="宋体" w:hAnsi="宋体" w:hint="eastAsia"/>
                      <w:bCs/>
                      <w:szCs w:val="21"/>
                    </w:rPr>
                    <w:t>统真空（Pa）</w:t>
                  </w:r>
                </w:p>
              </w:tc>
              <w:tc>
                <w:tcPr>
                  <w:tcW w:w="1635"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进样后系</w:t>
                  </w:r>
                </w:p>
                <w:p w:rsidR="00131957" w:rsidRPr="00014E6F" w:rsidRDefault="00131957" w:rsidP="00857B25">
                  <w:pPr>
                    <w:widowControl/>
                    <w:jc w:val="center"/>
                    <w:rPr>
                      <w:rFonts w:ascii="宋体" w:hAnsi="宋体"/>
                      <w:bCs/>
                      <w:szCs w:val="21"/>
                    </w:rPr>
                  </w:pPr>
                  <w:r w:rsidRPr="00014E6F">
                    <w:rPr>
                      <w:rFonts w:ascii="宋体" w:hAnsi="宋体" w:hint="eastAsia"/>
                      <w:bCs/>
                      <w:szCs w:val="21"/>
                    </w:rPr>
                    <w:t>统真空（Pa）</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取得样品质量</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试验耗时（min）</w:t>
                  </w:r>
                </w:p>
              </w:tc>
            </w:tr>
            <w:tr w:rsidR="00131957" w:rsidRPr="000F5FFA" w:rsidTr="00857B25">
              <w:trPr>
                <w:trHeight w:val="40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2018.10.12</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5.0</w:t>
                  </w:r>
                </w:p>
              </w:tc>
              <w:tc>
                <w:tcPr>
                  <w:tcW w:w="1635"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4.5×10</w:t>
                  </w:r>
                  <w:r w:rsidRPr="00014E6F">
                    <w:rPr>
                      <w:rFonts w:ascii="宋体" w:hAnsi="宋体" w:hint="eastAsia"/>
                      <w:bCs/>
                      <w:szCs w:val="21"/>
                      <w:vertAlign w:val="superscript"/>
                    </w:rPr>
                    <w:t>4</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8.32g</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33</w:t>
                  </w:r>
                </w:p>
              </w:tc>
            </w:tr>
            <w:tr w:rsidR="00131957" w:rsidRPr="000F5FFA" w:rsidTr="00857B25">
              <w:trPr>
                <w:trHeight w:val="40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2018.10.15</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5.0</w:t>
                  </w:r>
                </w:p>
              </w:tc>
              <w:tc>
                <w:tcPr>
                  <w:tcW w:w="1635"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5.0×10</w:t>
                  </w:r>
                  <w:r w:rsidRPr="00014E6F">
                    <w:rPr>
                      <w:rFonts w:ascii="宋体" w:hAnsi="宋体" w:hint="eastAsia"/>
                      <w:bCs/>
                      <w:szCs w:val="21"/>
                      <w:vertAlign w:val="superscript"/>
                    </w:rPr>
                    <w:t>4</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8.84g</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28</w:t>
                  </w:r>
                </w:p>
              </w:tc>
            </w:tr>
            <w:tr w:rsidR="00131957" w:rsidRPr="000F5FFA" w:rsidTr="00857B25">
              <w:trPr>
                <w:trHeight w:val="42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2018.10.27</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5.0</w:t>
                  </w:r>
                </w:p>
              </w:tc>
              <w:tc>
                <w:tcPr>
                  <w:tcW w:w="1635"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5.5×10</w:t>
                  </w:r>
                  <w:r w:rsidRPr="00014E6F">
                    <w:rPr>
                      <w:rFonts w:ascii="宋体" w:hAnsi="宋体" w:hint="eastAsia"/>
                      <w:bCs/>
                      <w:szCs w:val="21"/>
                      <w:vertAlign w:val="superscript"/>
                    </w:rPr>
                    <w:t>4</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9.28g</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30</w:t>
                  </w:r>
                </w:p>
              </w:tc>
            </w:tr>
            <w:tr w:rsidR="00131957" w:rsidRPr="000F5FFA" w:rsidTr="00857B25">
              <w:trPr>
                <w:trHeight w:val="427"/>
                <w:jc w:val="center"/>
              </w:trPr>
              <w:tc>
                <w:tcPr>
                  <w:tcW w:w="1560"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2018.12.18</w:t>
                  </w:r>
                </w:p>
              </w:tc>
              <w:tc>
                <w:tcPr>
                  <w:tcW w:w="1552"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5.0</w:t>
                  </w:r>
                </w:p>
              </w:tc>
              <w:tc>
                <w:tcPr>
                  <w:tcW w:w="1635"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6.0×10</w:t>
                  </w:r>
                  <w:r w:rsidRPr="00014E6F">
                    <w:rPr>
                      <w:rFonts w:ascii="宋体" w:hAnsi="宋体" w:hint="eastAsia"/>
                      <w:bCs/>
                      <w:szCs w:val="21"/>
                      <w:vertAlign w:val="superscript"/>
                    </w:rPr>
                    <w:t>4</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9.62g</w:t>
                  </w:r>
                </w:p>
              </w:tc>
              <w:tc>
                <w:tcPr>
                  <w:tcW w:w="1479" w:type="dxa"/>
                  <w:vAlign w:val="center"/>
                </w:tcPr>
                <w:p w:rsidR="00131957" w:rsidRPr="00014E6F" w:rsidRDefault="00131957" w:rsidP="00857B25">
                  <w:pPr>
                    <w:widowControl/>
                    <w:jc w:val="center"/>
                    <w:rPr>
                      <w:rFonts w:ascii="宋体" w:hAnsi="宋体"/>
                      <w:bCs/>
                      <w:szCs w:val="21"/>
                    </w:rPr>
                  </w:pPr>
                  <w:r w:rsidRPr="00014E6F">
                    <w:rPr>
                      <w:rFonts w:ascii="宋体" w:hAnsi="宋体" w:hint="eastAsia"/>
                      <w:bCs/>
                      <w:szCs w:val="21"/>
                    </w:rPr>
                    <w:t>35</w:t>
                  </w:r>
                </w:p>
              </w:tc>
            </w:tr>
          </w:tbl>
          <w:p w:rsidR="00131957" w:rsidRDefault="00131957" w:rsidP="00131957">
            <w:pPr>
              <w:spacing w:line="360" w:lineRule="exact"/>
              <w:ind w:firstLineChars="200" w:firstLine="480"/>
              <w:rPr>
                <w:kern w:val="0"/>
                <w:sz w:val="24"/>
              </w:rPr>
            </w:pPr>
            <w:r w:rsidRPr="002061FD">
              <w:rPr>
                <w:rFonts w:hint="eastAsia"/>
                <w:kern w:val="0"/>
                <w:sz w:val="24"/>
              </w:rPr>
              <w:t>之后为了评估气态分样所取得样品的丰度、纯度、杂质含量等是否具有代表性，将抽取的子样品送至实验室进行理化检测，对检测结果进行统计比对。</w:t>
            </w:r>
            <w:r>
              <w:rPr>
                <w:rFonts w:hint="eastAsia"/>
                <w:kern w:val="0"/>
                <w:sz w:val="24"/>
              </w:rPr>
              <w:t>经统计，气态分样法分取样品的丰度、纯度检测结果一致；说明样品代表性良好，使用气态分样方法不会引入被测量杂质元素干扰测量，即不影响样品的本质代表性。其中丰度、卤代烃检测使用质谱法，测量仪器为</w:t>
            </w:r>
            <w:r>
              <w:rPr>
                <w:rFonts w:hint="eastAsia"/>
                <w:kern w:val="0"/>
                <w:sz w:val="24"/>
              </w:rPr>
              <w:t>MAT-281</w:t>
            </w:r>
            <w:r>
              <w:rPr>
                <w:rFonts w:hint="eastAsia"/>
                <w:kern w:val="0"/>
                <w:sz w:val="24"/>
              </w:rPr>
              <w:t>气体同位素质谱仪。纯度检测使用电位滴定法，杂质元素检测使用</w:t>
            </w:r>
            <w:r>
              <w:rPr>
                <w:rFonts w:hint="eastAsia"/>
                <w:kern w:val="0"/>
                <w:sz w:val="24"/>
              </w:rPr>
              <w:t>ICP-OES</w:t>
            </w:r>
            <w:r>
              <w:rPr>
                <w:rFonts w:hint="eastAsia"/>
                <w:kern w:val="0"/>
                <w:sz w:val="24"/>
              </w:rPr>
              <w:t>法，测量仪器为</w:t>
            </w:r>
            <w:r>
              <w:rPr>
                <w:rFonts w:hint="eastAsia"/>
                <w:kern w:val="0"/>
                <w:sz w:val="24"/>
              </w:rPr>
              <w:t>PE 7300DV</w:t>
            </w:r>
            <w:r>
              <w:rPr>
                <w:rFonts w:hint="eastAsia"/>
                <w:kern w:val="0"/>
                <w:sz w:val="24"/>
              </w:rPr>
              <w:t>。</w:t>
            </w:r>
          </w:p>
          <w:p w:rsidR="00131957" w:rsidRPr="00CD4439" w:rsidRDefault="00131957" w:rsidP="00131957">
            <w:pPr>
              <w:spacing w:line="520" w:lineRule="exact"/>
              <w:rPr>
                <w:rFonts w:ascii="黑体" w:eastAsia="黑体" w:hAnsi="Arial" w:cs="Arial"/>
                <w:bCs/>
                <w:kern w:val="44"/>
              </w:rPr>
            </w:pPr>
            <w:r>
              <w:rPr>
                <w:rFonts w:ascii="黑体" w:eastAsia="黑体" w:hAnsi="Arial" w:cs="Arial" w:hint="eastAsia"/>
                <w:bCs/>
                <w:kern w:val="44"/>
              </w:rPr>
              <w:t>（1）</w:t>
            </w:r>
            <w:r w:rsidRPr="00CD4439">
              <w:rPr>
                <w:rFonts w:ascii="黑体" w:eastAsia="黑体" w:hAnsi="Arial" w:cs="Arial" w:hint="eastAsia"/>
                <w:bCs/>
                <w:kern w:val="44"/>
              </w:rPr>
              <w:t xml:space="preserve"> </w:t>
            </w:r>
            <w:r w:rsidRPr="00014B6A">
              <w:rPr>
                <w:rFonts w:ascii="黑体" w:eastAsia="黑体" w:hAnsi="Arial" w:cs="Arial" w:hint="eastAsia"/>
                <w:bCs/>
                <w:kern w:val="44"/>
                <w:vertAlign w:val="superscript"/>
              </w:rPr>
              <w:t>235</w:t>
            </w:r>
            <w:r w:rsidRPr="00CD4439">
              <w:rPr>
                <w:rFonts w:ascii="黑体" w:eastAsia="黑体" w:hAnsi="Arial" w:cs="Arial" w:hint="eastAsia"/>
                <w:bCs/>
                <w:kern w:val="44"/>
              </w:rPr>
              <w:t>U丰度比对</w:t>
            </w:r>
          </w:p>
          <w:p w:rsidR="00131957" w:rsidRPr="002061FD" w:rsidRDefault="00131957" w:rsidP="00131957">
            <w:pPr>
              <w:pStyle w:val="03GF"/>
              <w:spacing w:line="360" w:lineRule="exact"/>
              <w:rPr>
                <w:sz w:val="24"/>
              </w:rPr>
            </w:pPr>
            <w:r w:rsidRPr="002061FD">
              <w:rPr>
                <w:rFonts w:hint="eastAsia"/>
                <w:sz w:val="24"/>
              </w:rPr>
              <w:t>此次采用气体同位素测量质谱法对样品中</w:t>
            </w:r>
            <w:r w:rsidRPr="002061FD">
              <w:rPr>
                <w:rFonts w:hint="eastAsia"/>
                <w:sz w:val="24"/>
                <w:vertAlign w:val="superscript"/>
              </w:rPr>
              <w:t>235</w:t>
            </w:r>
            <w:r w:rsidRPr="002061FD">
              <w:rPr>
                <w:rFonts w:hint="eastAsia"/>
                <w:sz w:val="24"/>
              </w:rPr>
              <w:t>U丰度值进行检测，使用设备为测量六氟化铀专用的MAT-281气体同位素质谱仪。测量原理是将六氟化铀样品导入质谱计离子源，经离化、聚焦、加速成具有一定能量和几何形状的离子束后进入磁分析器的扇形磁场，在磁场的作用下，使其按质荷比的大小分开，通过离子检测系统测定各同位素离子流的强度，从而计算出铀同位素的丰度。抽样检测数据见表</w:t>
            </w:r>
            <w:r>
              <w:rPr>
                <w:rFonts w:hint="eastAsia"/>
                <w:sz w:val="24"/>
              </w:rPr>
              <w:t>3</w:t>
            </w:r>
            <w:r w:rsidRPr="002061FD">
              <w:rPr>
                <w:rFonts w:hint="eastAsia"/>
                <w:sz w:val="24"/>
              </w:rPr>
              <w:t>。</w:t>
            </w:r>
          </w:p>
          <w:p w:rsidR="00131957" w:rsidRPr="00062ABD" w:rsidRDefault="00131957" w:rsidP="00131957">
            <w:pPr>
              <w:pStyle w:val="GF"/>
              <w:spacing w:before="0" w:after="0"/>
              <w:ind w:firstLine="403"/>
              <w:rPr>
                <w:rFonts w:ascii="宋体" w:eastAsia="宋体" w:hAnsi="宋体"/>
              </w:rPr>
            </w:pPr>
            <w:r w:rsidRPr="00062ABD">
              <w:rPr>
                <w:rFonts w:ascii="宋体" w:eastAsia="宋体" w:hAnsi="宋体" w:hint="eastAsia"/>
              </w:rPr>
              <w:lastRenderedPageBreak/>
              <w:t>表3</w:t>
            </w:r>
            <w:r w:rsidRPr="00062ABD">
              <w:rPr>
                <w:rFonts w:ascii="宋体" w:eastAsia="宋体" w:hAnsi="宋体" w:hint="eastAsia"/>
                <w:szCs w:val="21"/>
              </w:rPr>
              <w:t>子样品中</w:t>
            </w:r>
            <w:r w:rsidRPr="00062ABD">
              <w:rPr>
                <w:rFonts w:ascii="宋体" w:eastAsia="宋体" w:hAnsi="宋体" w:hint="eastAsia"/>
                <w:bCs/>
                <w:szCs w:val="21"/>
                <w:vertAlign w:val="superscript"/>
              </w:rPr>
              <w:t>235</w:t>
            </w:r>
            <w:r w:rsidRPr="00062ABD">
              <w:rPr>
                <w:rFonts w:ascii="宋体" w:eastAsia="宋体" w:hAnsi="宋体" w:hint="eastAsia"/>
                <w:bCs/>
                <w:szCs w:val="21"/>
              </w:rPr>
              <w:t>U丰度测量统计</w:t>
            </w:r>
          </w:p>
          <w:tbl>
            <w:tblPr>
              <w:tblW w:w="8131" w:type="dxa"/>
              <w:jc w:val="center"/>
              <w:tblBorders>
                <w:top w:val="single" w:sz="12" w:space="0" w:color="000000"/>
                <w:bottom w:val="single" w:sz="12" w:space="0" w:color="000000"/>
                <w:insideH w:val="single" w:sz="4" w:space="0" w:color="auto"/>
                <w:insideV w:val="single" w:sz="4" w:space="0" w:color="auto"/>
              </w:tblBorders>
              <w:tblLook w:val="01E0"/>
            </w:tblPr>
            <w:tblGrid>
              <w:gridCol w:w="1753"/>
              <w:gridCol w:w="2126"/>
              <w:gridCol w:w="2126"/>
              <w:gridCol w:w="2126"/>
            </w:tblGrid>
            <w:tr w:rsidR="00131957" w:rsidRPr="00F87684" w:rsidTr="00857B25">
              <w:trPr>
                <w:trHeight w:val="444"/>
                <w:jc w:val="center"/>
              </w:trPr>
              <w:tc>
                <w:tcPr>
                  <w:tcW w:w="1753" w:type="dxa"/>
                  <w:vAlign w:val="center"/>
                </w:tcPr>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Calibri" w:hint="eastAsia"/>
                      <w:szCs w:val="21"/>
                    </w:rPr>
                    <w:t>取样检测时间</w:t>
                  </w:r>
                </w:p>
              </w:tc>
              <w:tc>
                <w:tcPr>
                  <w:tcW w:w="2126" w:type="dxa"/>
                  <w:vAlign w:val="center"/>
                </w:tcPr>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Calibri" w:hint="eastAsia"/>
                      <w:szCs w:val="21"/>
                    </w:rPr>
                    <w:t>液化分取UF</w:t>
                  </w:r>
                  <w:r w:rsidRPr="00795361">
                    <w:rPr>
                      <w:rFonts w:ascii="宋体" w:hAnsi="Calibri" w:hint="eastAsia"/>
                      <w:szCs w:val="21"/>
                      <w:vertAlign w:val="subscript"/>
                    </w:rPr>
                    <w:t>6</w:t>
                  </w:r>
                  <w:r w:rsidRPr="00795361">
                    <w:rPr>
                      <w:rFonts w:ascii="宋体" w:hAnsi="Calibri" w:hint="eastAsia"/>
                      <w:szCs w:val="21"/>
                    </w:rPr>
                    <w:t>中</w:t>
                  </w:r>
                </w:p>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Calibri" w:hint="eastAsia"/>
                      <w:szCs w:val="21"/>
                      <w:vertAlign w:val="superscript"/>
                    </w:rPr>
                    <w:t>235</w:t>
                  </w:r>
                  <w:r w:rsidRPr="00795361">
                    <w:rPr>
                      <w:rFonts w:ascii="宋体" w:hAnsi="Calibri" w:hint="eastAsia"/>
                      <w:szCs w:val="21"/>
                    </w:rPr>
                    <w:t>U丰度测量值（%）</w:t>
                  </w:r>
                </w:p>
              </w:tc>
              <w:tc>
                <w:tcPr>
                  <w:tcW w:w="2126" w:type="dxa"/>
                  <w:vAlign w:val="center"/>
                </w:tcPr>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Calibri" w:hint="eastAsia"/>
                      <w:szCs w:val="21"/>
                    </w:rPr>
                    <w:t>气态分取UF</w:t>
                  </w:r>
                  <w:r w:rsidRPr="00795361">
                    <w:rPr>
                      <w:rFonts w:ascii="宋体" w:hAnsi="Calibri" w:hint="eastAsia"/>
                      <w:szCs w:val="21"/>
                      <w:vertAlign w:val="subscript"/>
                    </w:rPr>
                    <w:t>6</w:t>
                  </w:r>
                  <w:r w:rsidRPr="00795361">
                    <w:rPr>
                      <w:rFonts w:ascii="宋体" w:hAnsi="Calibri" w:hint="eastAsia"/>
                      <w:szCs w:val="21"/>
                    </w:rPr>
                    <w:t>中</w:t>
                  </w:r>
                </w:p>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Calibri" w:hint="eastAsia"/>
                      <w:szCs w:val="21"/>
                      <w:vertAlign w:val="superscript"/>
                    </w:rPr>
                    <w:t>235</w:t>
                  </w:r>
                  <w:r w:rsidRPr="00795361">
                    <w:rPr>
                      <w:rFonts w:ascii="宋体" w:hAnsi="Calibri" w:hint="eastAsia"/>
                      <w:szCs w:val="21"/>
                    </w:rPr>
                    <w:t>U丰度测量值（%）</w:t>
                  </w:r>
                </w:p>
              </w:tc>
              <w:tc>
                <w:tcPr>
                  <w:tcW w:w="2126" w:type="dxa"/>
                  <w:vAlign w:val="center"/>
                </w:tcPr>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宋体" w:hint="eastAsia"/>
                      <w:szCs w:val="21"/>
                    </w:rPr>
                    <w:t>测量</w:t>
                  </w:r>
                  <w:r w:rsidRPr="00795361">
                    <w:rPr>
                      <w:rFonts w:hAnsi="宋体" w:hint="eastAsia"/>
                      <w:szCs w:val="21"/>
                      <w:vertAlign w:val="superscript"/>
                    </w:rPr>
                    <w:t>235</w:t>
                  </w:r>
                  <w:r w:rsidRPr="00795361">
                    <w:rPr>
                      <w:rFonts w:hAnsi="宋体" w:hint="eastAsia"/>
                      <w:szCs w:val="21"/>
                    </w:rPr>
                    <w:t>U</w:t>
                  </w:r>
                  <w:r w:rsidRPr="00795361">
                    <w:rPr>
                      <w:rFonts w:hAnsi="宋体" w:hint="eastAsia"/>
                      <w:szCs w:val="21"/>
                    </w:rPr>
                    <w:t>丰度</w:t>
                  </w:r>
                  <w:r w:rsidRPr="00795361">
                    <w:rPr>
                      <w:rFonts w:ascii="宋体" w:hAnsi="宋体" w:hint="eastAsia"/>
                      <w:szCs w:val="21"/>
                    </w:rPr>
                    <w:t>方法的不确定度</w:t>
                  </w:r>
                </w:p>
              </w:tc>
            </w:tr>
            <w:tr w:rsidR="00131957" w:rsidRPr="00F87684" w:rsidTr="00857B25">
              <w:trPr>
                <w:trHeight w:val="444"/>
                <w:jc w:val="center"/>
              </w:trPr>
              <w:tc>
                <w:tcPr>
                  <w:tcW w:w="1753" w:type="dxa"/>
                  <w:vAlign w:val="center"/>
                </w:tcPr>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Calibri" w:hint="eastAsia"/>
                      <w:szCs w:val="21"/>
                    </w:rPr>
                    <w:t>2018年10月12日</w:t>
                  </w:r>
                </w:p>
              </w:tc>
              <w:tc>
                <w:tcPr>
                  <w:tcW w:w="2126" w:type="dxa"/>
                  <w:vAlign w:val="center"/>
                </w:tcPr>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Calibri" w:hint="eastAsia"/>
                      <w:szCs w:val="21"/>
                    </w:rPr>
                    <w:t>4.449±0.014</w:t>
                  </w:r>
                </w:p>
              </w:tc>
              <w:tc>
                <w:tcPr>
                  <w:tcW w:w="2126" w:type="dxa"/>
                  <w:vAlign w:val="center"/>
                </w:tcPr>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Calibri" w:hint="eastAsia"/>
                      <w:szCs w:val="21"/>
                    </w:rPr>
                    <w:t>4.448±0.014</w:t>
                  </w:r>
                </w:p>
              </w:tc>
              <w:tc>
                <w:tcPr>
                  <w:tcW w:w="2126" w:type="dxa"/>
                  <w:vMerge w:val="restart"/>
                  <w:vAlign w:val="center"/>
                </w:tcPr>
                <w:p w:rsidR="00131957" w:rsidRPr="00795361" w:rsidRDefault="00131957" w:rsidP="00857B25">
                  <w:pPr>
                    <w:wordWrap w:val="0"/>
                    <w:overflowPunct w:val="0"/>
                    <w:autoSpaceDE w:val="0"/>
                    <w:autoSpaceDN w:val="0"/>
                    <w:snapToGrid w:val="0"/>
                    <w:jc w:val="center"/>
                    <w:rPr>
                      <w:rFonts w:ascii="宋体" w:hAnsi="Calibri"/>
                      <w:szCs w:val="21"/>
                    </w:rPr>
                  </w:pPr>
                  <w:r w:rsidRPr="00795361">
                    <w:rPr>
                      <w:rFonts w:ascii="宋体" w:hAnsi="宋体" w:hint="eastAsia"/>
                      <w:szCs w:val="21"/>
                    </w:rPr>
                    <w:t>0.3%</w:t>
                  </w:r>
                </w:p>
              </w:tc>
            </w:tr>
            <w:tr w:rsidR="00131957" w:rsidRPr="00F87684" w:rsidTr="00857B25">
              <w:trPr>
                <w:trHeight w:val="444"/>
                <w:jc w:val="center"/>
              </w:trPr>
              <w:tc>
                <w:tcPr>
                  <w:tcW w:w="1753" w:type="dxa"/>
                  <w:vAlign w:val="center"/>
                </w:tcPr>
                <w:p w:rsidR="00131957" w:rsidRPr="00E725EB" w:rsidRDefault="00131957" w:rsidP="00857B25">
                  <w:pPr>
                    <w:wordWrap w:val="0"/>
                    <w:overflowPunct w:val="0"/>
                    <w:autoSpaceDE w:val="0"/>
                    <w:autoSpaceDN w:val="0"/>
                    <w:snapToGrid w:val="0"/>
                    <w:jc w:val="center"/>
                    <w:rPr>
                      <w:rFonts w:ascii="宋体" w:hAnsi="Calibri"/>
                      <w:szCs w:val="21"/>
                    </w:rPr>
                  </w:pPr>
                  <w:r w:rsidRPr="00E725EB">
                    <w:rPr>
                      <w:rFonts w:ascii="宋体" w:hAnsi="Calibri" w:hint="eastAsia"/>
                      <w:szCs w:val="21"/>
                    </w:rPr>
                    <w:t>2018年10月15日</w:t>
                  </w:r>
                </w:p>
              </w:tc>
              <w:tc>
                <w:tcPr>
                  <w:tcW w:w="2126" w:type="dxa"/>
                  <w:vAlign w:val="center"/>
                </w:tcPr>
                <w:p w:rsidR="00131957" w:rsidRPr="00C00C69" w:rsidRDefault="00131957" w:rsidP="00857B25">
                  <w:pPr>
                    <w:wordWrap w:val="0"/>
                    <w:overflowPunct w:val="0"/>
                    <w:autoSpaceDE w:val="0"/>
                    <w:autoSpaceDN w:val="0"/>
                    <w:snapToGrid w:val="0"/>
                    <w:jc w:val="center"/>
                    <w:rPr>
                      <w:rFonts w:ascii="宋体" w:hAnsi="Calibri"/>
                      <w:szCs w:val="21"/>
                    </w:rPr>
                  </w:pPr>
                  <w:r w:rsidRPr="00C00C69">
                    <w:rPr>
                      <w:rFonts w:ascii="宋体" w:hAnsi="Calibri" w:hint="eastAsia"/>
                      <w:szCs w:val="21"/>
                    </w:rPr>
                    <w:t>4.001±0.013</w:t>
                  </w:r>
                </w:p>
              </w:tc>
              <w:tc>
                <w:tcPr>
                  <w:tcW w:w="2126" w:type="dxa"/>
                  <w:vAlign w:val="center"/>
                </w:tcPr>
                <w:p w:rsidR="00131957" w:rsidRPr="00C00C69" w:rsidRDefault="00131957" w:rsidP="00857B25">
                  <w:pPr>
                    <w:wordWrap w:val="0"/>
                    <w:overflowPunct w:val="0"/>
                    <w:autoSpaceDE w:val="0"/>
                    <w:autoSpaceDN w:val="0"/>
                    <w:snapToGrid w:val="0"/>
                    <w:jc w:val="center"/>
                    <w:rPr>
                      <w:rFonts w:ascii="宋体" w:hAnsi="Calibri"/>
                      <w:szCs w:val="21"/>
                    </w:rPr>
                  </w:pPr>
                  <w:r w:rsidRPr="00C00C69">
                    <w:rPr>
                      <w:rFonts w:ascii="宋体" w:hAnsi="Calibri" w:hint="eastAsia"/>
                      <w:szCs w:val="21"/>
                    </w:rPr>
                    <w:t>4.002±0.013</w:t>
                  </w:r>
                </w:p>
              </w:tc>
              <w:tc>
                <w:tcPr>
                  <w:tcW w:w="2126" w:type="dxa"/>
                  <w:vMerge/>
                  <w:vAlign w:val="center"/>
                </w:tcPr>
                <w:p w:rsidR="00131957" w:rsidRPr="007977E7" w:rsidRDefault="00131957" w:rsidP="00857B25">
                  <w:pPr>
                    <w:wordWrap w:val="0"/>
                    <w:overflowPunct w:val="0"/>
                    <w:autoSpaceDE w:val="0"/>
                    <w:autoSpaceDN w:val="0"/>
                    <w:snapToGrid w:val="0"/>
                    <w:jc w:val="center"/>
                    <w:rPr>
                      <w:rFonts w:ascii="宋体" w:hAnsi="Calibri"/>
                      <w:color w:val="FF0000"/>
                      <w:szCs w:val="21"/>
                    </w:rPr>
                  </w:pPr>
                </w:p>
              </w:tc>
            </w:tr>
            <w:tr w:rsidR="00131957" w:rsidRPr="00F87684" w:rsidTr="00857B25">
              <w:trPr>
                <w:trHeight w:val="466"/>
                <w:jc w:val="center"/>
              </w:trPr>
              <w:tc>
                <w:tcPr>
                  <w:tcW w:w="1753" w:type="dxa"/>
                  <w:vAlign w:val="center"/>
                </w:tcPr>
                <w:p w:rsidR="00131957" w:rsidRPr="00E725EB" w:rsidRDefault="00131957" w:rsidP="00857B25">
                  <w:pPr>
                    <w:wordWrap w:val="0"/>
                    <w:overflowPunct w:val="0"/>
                    <w:autoSpaceDE w:val="0"/>
                    <w:autoSpaceDN w:val="0"/>
                    <w:snapToGrid w:val="0"/>
                    <w:jc w:val="center"/>
                    <w:rPr>
                      <w:rFonts w:ascii="宋体" w:hAnsi="Calibri"/>
                      <w:szCs w:val="21"/>
                    </w:rPr>
                  </w:pPr>
                  <w:r w:rsidRPr="00E725EB">
                    <w:rPr>
                      <w:rFonts w:ascii="宋体" w:hAnsi="Calibri" w:hint="eastAsia"/>
                      <w:szCs w:val="21"/>
                    </w:rPr>
                    <w:t>2018年10月27日</w:t>
                  </w:r>
                </w:p>
              </w:tc>
              <w:tc>
                <w:tcPr>
                  <w:tcW w:w="2126" w:type="dxa"/>
                  <w:vAlign w:val="center"/>
                </w:tcPr>
                <w:p w:rsidR="00131957" w:rsidRPr="00C00C69" w:rsidRDefault="00131957" w:rsidP="00857B25">
                  <w:pPr>
                    <w:wordWrap w:val="0"/>
                    <w:overflowPunct w:val="0"/>
                    <w:autoSpaceDE w:val="0"/>
                    <w:autoSpaceDN w:val="0"/>
                    <w:snapToGrid w:val="0"/>
                    <w:jc w:val="center"/>
                    <w:rPr>
                      <w:rFonts w:ascii="宋体" w:hAnsi="Calibri"/>
                      <w:szCs w:val="21"/>
                    </w:rPr>
                  </w:pPr>
                  <w:r w:rsidRPr="00C00C69">
                    <w:rPr>
                      <w:rFonts w:ascii="宋体" w:hAnsi="Calibri" w:hint="eastAsia"/>
                      <w:szCs w:val="21"/>
                    </w:rPr>
                    <w:t>4.454±0.014</w:t>
                  </w:r>
                </w:p>
              </w:tc>
              <w:tc>
                <w:tcPr>
                  <w:tcW w:w="2126" w:type="dxa"/>
                  <w:vAlign w:val="center"/>
                </w:tcPr>
                <w:p w:rsidR="00131957" w:rsidRPr="00C00C69" w:rsidRDefault="00131957" w:rsidP="00857B25">
                  <w:pPr>
                    <w:wordWrap w:val="0"/>
                    <w:overflowPunct w:val="0"/>
                    <w:autoSpaceDE w:val="0"/>
                    <w:autoSpaceDN w:val="0"/>
                    <w:snapToGrid w:val="0"/>
                    <w:jc w:val="center"/>
                    <w:rPr>
                      <w:rFonts w:ascii="宋体" w:hAnsi="Calibri"/>
                      <w:szCs w:val="21"/>
                    </w:rPr>
                  </w:pPr>
                  <w:r w:rsidRPr="00C00C69">
                    <w:rPr>
                      <w:rFonts w:ascii="宋体" w:hAnsi="Calibri" w:hint="eastAsia"/>
                      <w:szCs w:val="21"/>
                    </w:rPr>
                    <w:t>4.453±0.014</w:t>
                  </w:r>
                </w:p>
              </w:tc>
              <w:tc>
                <w:tcPr>
                  <w:tcW w:w="2126" w:type="dxa"/>
                  <w:vMerge/>
                  <w:vAlign w:val="center"/>
                </w:tcPr>
                <w:p w:rsidR="00131957" w:rsidRPr="007977E7" w:rsidRDefault="00131957" w:rsidP="00857B25">
                  <w:pPr>
                    <w:wordWrap w:val="0"/>
                    <w:overflowPunct w:val="0"/>
                    <w:autoSpaceDE w:val="0"/>
                    <w:autoSpaceDN w:val="0"/>
                    <w:snapToGrid w:val="0"/>
                    <w:jc w:val="center"/>
                    <w:rPr>
                      <w:rFonts w:ascii="宋体" w:hAnsi="Calibri"/>
                      <w:color w:val="FF0000"/>
                      <w:szCs w:val="21"/>
                    </w:rPr>
                  </w:pPr>
                </w:p>
              </w:tc>
            </w:tr>
            <w:tr w:rsidR="00131957" w:rsidRPr="00F87684" w:rsidTr="00857B25">
              <w:trPr>
                <w:trHeight w:val="466"/>
                <w:jc w:val="center"/>
              </w:trPr>
              <w:tc>
                <w:tcPr>
                  <w:tcW w:w="1753" w:type="dxa"/>
                  <w:vAlign w:val="center"/>
                </w:tcPr>
                <w:p w:rsidR="00131957" w:rsidRPr="00E725EB" w:rsidRDefault="00131957" w:rsidP="00857B25">
                  <w:pPr>
                    <w:wordWrap w:val="0"/>
                    <w:overflowPunct w:val="0"/>
                    <w:autoSpaceDE w:val="0"/>
                    <w:autoSpaceDN w:val="0"/>
                    <w:snapToGrid w:val="0"/>
                    <w:jc w:val="center"/>
                    <w:rPr>
                      <w:rFonts w:ascii="宋体" w:hAnsi="Calibri"/>
                      <w:szCs w:val="21"/>
                    </w:rPr>
                  </w:pPr>
                  <w:r w:rsidRPr="00E725EB">
                    <w:rPr>
                      <w:rFonts w:ascii="宋体" w:hAnsi="Calibri" w:hint="eastAsia"/>
                      <w:szCs w:val="21"/>
                    </w:rPr>
                    <w:t>2018年12月18日</w:t>
                  </w:r>
                </w:p>
              </w:tc>
              <w:tc>
                <w:tcPr>
                  <w:tcW w:w="2126" w:type="dxa"/>
                  <w:vAlign w:val="center"/>
                </w:tcPr>
                <w:p w:rsidR="00131957" w:rsidRPr="00C00C69" w:rsidRDefault="00131957" w:rsidP="00857B25">
                  <w:pPr>
                    <w:wordWrap w:val="0"/>
                    <w:overflowPunct w:val="0"/>
                    <w:autoSpaceDE w:val="0"/>
                    <w:autoSpaceDN w:val="0"/>
                    <w:snapToGrid w:val="0"/>
                    <w:jc w:val="center"/>
                    <w:rPr>
                      <w:rFonts w:ascii="宋体" w:hAnsi="Calibri"/>
                      <w:szCs w:val="21"/>
                    </w:rPr>
                  </w:pPr>
                  <w:r w:rsidRPr="00C00C69">
                    <w:rPr>
                      <w:rFonts w:ascii="宋体" w:hAnsi="Calibri" w:hint="eastAsia"/>
                      <w:szCs w:val="21"/>
                    </w:rPr>
                    <w:t>2.401±0.008</w:t>
                  </w:r>
                </w:p>
              </w:tc>
              <w:tc>
                <w:tcPr>
                  <w:tcW w:w="2126" w:type="dxa"/>
                  <w:vAlign w:val="center"/>
                </w:tcPr>
                <w:p w:rsidR="00131957" w:rsidRPr="00C00C69" w:rsidRDefault="00131957" w:rsidP="00857B25">
                  <w:pPr>
                    <w:wordWrap w:val="0"/>
                    <w:overflowPunct w:val="0"/>
                    <w:autoSpaceDE w:val="0"/>
                    <w:autoSpaceDN w:val="0"/>
                    <w:snapToGrid w:val="0"/>
                    <w:jc w:val="center"/>
                    <w:rPr>
                      <w:rFonts w:ascii="宋体" w:hAnsi="Calibri"/>
                      <w:szCs w:val="21"/>
                    </w:rPr>
                  </w:pPr>
                  <w:r w:rsidRPr="00C00C69">
                    <w:rPr>
                      <w:rFonts w:ascii="宋体" w:hAnsi="Calibri" w:hint="eastAsia"/>
                      <w:szCs w:val="21"/>
                    </w:rPr>
                    <w:t>2.402±0.008</w:t>
                  </w:r>
                </w:p>
              </w:tc>
              <w:tc>
                <w:tcPr>
                  <w:tcW w:w="2126" w:type="dxa"/>
                  <w:vMerge/>
                  <w:vAlign w:val="center"/>
                </w:tcPr>
                <w:p w:rsidR="00131957" w:rsidRPr="007977E7" w:rsidRDefault="00131957" w:rsidP="00857B25">
                  <w:pPr>
                    <w:wordWrap w:val="0"/>
                    <w:overflowPunct w:val="0"/>
                    <w:autoSpaceDE w:val="0"/>
                    <w:autoSpaceDN w:val="0"/>
                    <w:snapToGrid w:val="0"/>
                    <w:jc w:val="center"/>
                    <w:rPr>
                      <w:rFonts w:ascii="宋体" w:hAnsi="Calibri"/>
                      <w:color w:val="FF0000"/>
                      <w:szCs w:val="21"/>
                    </w:rPr>
                  </w:pPr>
                </w:p>
              </w:tc>
            </w:tr>
          </w:tbl>
          <w:p w:rsidR="00131957" w:rsidRPr="002061FD" w:rsidRDefault="00131957" w:rsidP="00131957">
            <w:pPr>
              <w:spacing w:line="360" w:lineRule="exact"/>
              <w:ind w:firstLineChars="200" w:firstLine="480"/>
              <w:jc w:val="left"/>
              <w:rPr>
                <w:rFonts w:ascii="宋体" w:hAnsi="宋体"/>
                <w:kern w:val="0"/>
                <w:sz w:val="24"/>
                <w:szCs w:val="24"/>
              </w:rPr>
            </w:pPr>
            <w:r w:rsidRPr="002061FD">
              <w:rPr>
                <w:rFonts w:ascii="宋体" w:hAnsi="宋体" w:hint="eastAsia"/>
                <w:sz w:val="24"/>
                <w:szCs w:val="24"/>
              </w:rPr>
              <w:t>测量</w:t>
            </w:r>
            <w:r w:rsidRPr="002061FD">
              <w:rPr>
                <w:rFonts w:ascii="宋体" w:hAnsi="宋体" w:hint="eastAsia"/>
                <w:sz w:val="24"/>
                <w:szCs w:val="24"/>
                <w:vertAlign w:val="superscript"/>
              </w:rPr>
              <w:t>235</w:t>
            </w:r>
            <w:r w:rsidRPr="002061FD">
              <w:rPr>
                <w:rFonts w:ascii="宋体" w:hAnsi="宋体" w:hint="eastAsia"/>
                <w:sz w:val="24"/>
                <w:szCs w:val="24"/>
              </w:rPr>
              <w:t>U丰度使用的测量方法不确定度为0.3%，</w:t>
            </w:r>
            <w:r w:rsidRPr="002061FD">
              <w:rPr>
                <w:rFonts w:ascii="宋体" w:hAnsi="宋体" w:hint="eastAsia"/>
                <w:kern w:val="0"/>
                <w:sz w:val="24"/>
                <w:szCs w:val="24"/>
              </w:rPr>
              <w:t>通过上表可知由四个批次液化取样与气态取样方法所抽取样品的纯度检测结果偏差均小于测量不确定度，</w:t>
            </w:r>
            <w:r w:rsidRPr="002061FD">
              <w:rPr>
                <w:rFonts w:ascii="宋体" w:hAnsi="宋体" w:hint="eastAsia"/>
                <w:sz w:val="24"/>
                <w:szCs w:val="24"/>
              </w:rPr>
              <w:t>比对检测结果一致。</w:t>
            </w:r>
          </w:p>
          <w:p w:rsidR="00131957" w:rsidRPr="00CD4439" w:rsidRDefault="00131957" w:rsidP="00131957">
            <w:pPr>
              <w:spacing w:line="520" w:lineRule="exact"/>
              <w:rPr>
                <w:rFonts w:ascii="黑体" w:eastAsia="黑体" w:hAnsi="Arial" w:cs="Arial"/>
                <w:bCs/>
                <w:kern w:val="44"/>
              </w:rPr>
            </w:pPr>
            <w:r>
              <w:rPr>
                <w:rFonts w:ascii="黑体" w:eastAsia="黑体" w:hAnsi="Arial" w:cs="Arial" w:hint="eastAsia"/>
                <w:bCs/>
                <w:kern w:val="44"/>
              </w:rPr>
              <w:t>（2）</w:t>
            </w:r>
            <w:r w:rsidRPr="00CD4439">
              <w:rPr>
                <w:rFonts w:ascii="黑体" w:eastAsia="黑体" w:hAnsi="Arial" w:cs="Arial" w:hint="eastAsia"/>
                <w:bCs/>
                <w:kern w:val="44"/>
              </w:rPr>
              <w:t>纯度值比对</w:t>
            </w:r>
          </w:p>
          <w:p w:rsidR="00131957" w:rsidRPr="002061FD" w:rsidRDefault="00131957" w:rsidP="00131957">
            <w:pPr>
              <w:pStyle w:val="03GF"/>
              <w:spacing w:line="360" w:lineRule="exact"/>
              <w:rPr>
                <w:rFonts w:hAnsi="宋体"/>
                <w:sz w:val="24"/>
              </w:rPr>
            </w:pPr>
            <w:r w:rsidRPr="002061FD">
              <w:rPr>
                <w:rFonts w:hAnsi="宋体" w:hint="eastAsia"/>
                <w:sz w:val="24"/>
              </w:rPr>
              <w:t>将二次抽样取得的六氟化铀样品，用液氮冷冻后，水解，蒸干水解液（氟化铀酰溶液），然后高温水解转化为八氧化三铀。由获得的八氧化三铀质量和库仑滴定法测得的质量因子。研究人员在同一个样品容器中，分别使用液化分样和气态分样方法进行二次抽样，由同一人员使用同一方法对样品进行纯度比对检测，检测数据见表</w:t>
            </w:r>
            <w:r>
              <w:rPr>
                <w:rFonts w:hAnsi="宋体" w:hint="eastAsia"/>
                <w:sz w:val="24"/>
              </w:rPr>
              <w:t>4</w:t>
            </w:r>
            <w:r w:rsidRPr="002061FD">
              <w:rPr>
                <w:rFonts w:hAnsi="宋体" w:hint="eastAsia"/>
                <w:sz w:val="24"/>
              </w:rPr>
              <w:t>。</w:t>
            </w:r>
          </w:p>
          <w:p w:rsidR="00131957" w:rsidRPr="00062ABD" w:rsidRDefault="00131957" w:rsidP="00131957">
            <w:pPr>
              <w:pStyle w:val="GF"/>
              <w:spacing w:before="0" w:after="0"/>
              <w:ind w:firstLine="403"/>
              <w:rPr>
                <w:rFonts w:ascii="宋体" w:eastAsia="宋体" w:hAnsi="宋体"/>
              </w:rPr>
            </w:pPr>
            <w:r w:rsidRPr="00062ABD">
              <w:rPr>
                <w:rFonts w:ascii="宋体" w:eastAsia="宋体" w:hAnsi="宋体" w:hint="eastAsia"/>
              </w:rPr>
              <w:t>表4 子样品纯度检测数据对比表</w:t>
            </w:r>
          </w:p>
          <w:tbl>
            <w:tblPr>
              <w:tblW w:w="8653" w:type="dxa"/>
              <w:jc w:val="center"/>
              <w:tblBorders>
                <w:top w:val="single" w:sz="12" w:space="0" w:color="000000"/>
                <w:bottom w:val="single" w:sz="12" w:space="0" w:color="000000"/>
                <w:insideH w:val="single" w:sz="4" w:space="0" w:color="auto"/>
                <w:insideV w:val="single" w:sz="4" w:space="0" w:color="auto"/>
              </w:tblBorders>
              <w:tblLook w:val="01E0"/>
            </w:tblPr>
            <w:tblGrid>
              <w:gridCol w:w="2133"/>
              <w:gridCol w:w="2268"/>
              <w:gridCol w:w="2126"/>
              <w:gridCol w:w="2126"/>
            </w:tblGrid>
            <w:tr w:rsidR="00131957" w:rsidRPr="000F5FFA" w:rsidTr="00857B25">
              <w:trPr>
                <w:trHeight w:val="407"/>
                <w:jc w:val="center"/>
              </w:trPr>
              <w:tc>
                <w:tcPr>
                  <w:tcW w:w="2133" w:type="dxa"/>
                  <w:vAlign w:val="center"/>
                </w:tcPr>
                <w:p w:rsidR="00131957" w:rsidRPr="000F5FFA" w:rsidRDefault="00131957" w:rsidP="00857B25">
                  <w:pPr>
                    <w:widowControl/>
                    <w:jc w:val="center"/>
                    <w:rPr>
                      <w:rFonts w:ascii="宋体" w:hAnsi="宋体"/>
                      <w:bCs/>
                      <w:szCs w:val="21"/>
                    </w:rPr>
                  </w:pPr>
                  <w:r w:rsidRPr="00795361">
                    <w:rPr>
                      <w:rFonts w:ascii="宋体" w:hAnsi="Calibri" w:hint="eastAsia"/>
                      <w:szCs w:val="21"/>
                    </w:rPr>
                    <w:t>取样检测时间</w:t>
                  </w:r>
                </w:p>
              </w:tc>
              <w:tc>
                <w:tcPr>
                  <w:tcW w:w="2268" w:type="dxa"/>
                  <w:vAlign w:val="center"/>
                </w:tcPr>
                <w:p w:rsidR="00131957" w:rsidRDefault="00131957" w:rsidP="00857B25">
                  <w:pPr>
                    <w:widowControl/>
                    <w:jc w:val="center"/>
                    <w:rPr>
                      <w:rFonts w:ascii="宋体" w:hAnsi="宋体"/>
                      <w:bCs/>
                      <w:szCs w:val="21"/>
                    </w:rPr>
                  </w:pPr>
                  <w:r>
                    <w:rPr>
                      <w:rFonts w:ascii="宋体" w:hAnsi="宋体" w:hint="eastAsia"/>
                      <w:bCs/>
                      <w:szCs w:val="21"/>
                    </w:rPr>
                    <w:t>液化分取UF</w:t>
                  </w:r>
                  <w:r w:rsidRPr="00BF2ADD">
                    <w:rPr>
                      <w:rFonts w:ascii="宋体" w:hAnsi="宋体" w:hint="eastAsia"/>
                      <w:bCs/>
                      <w:szCs w:val="21"/>
                      <w:vertAlign w:val="subscript"/>
                    </w:rPr>
                    <w:t>6</w:t>
                  </w:r>
                </w:p>
                <w:p w:rsidR="00131957" w:rsidRPr="000F5FFA" w:rsidRDefault="00131957" w:rsidP="00857B25">
                  <w:pPr>
                    <w:widowControl/>
                    <w:jc w:val="center"/>
                    <w:rPr>
                      <w:rFonts w:ascii="宋体" w:hAnsi="宋体"/>
                      <w:bCs/>
                      <w:szCs w:val="21"/>
                    </w:rPr>
                  </w:pPr>
                  <w:r>
                    <w:rPr>
                      <w:rFonts w:ascii="宋体" w:hAnsi="宋体" w:hint="eastAsia"/>
                      <w:bCs/>
                      <w:szCs w:val="21"/>
                    </w:rPr>
                    <w:t>纯度测量值（%）</w:t>
                  </w:r>
                </w:p>
              </w:tc>
              <w:tc>
                <w:tcPr>
                  <w:tcW w:w="2126" w:type="dxa"/>
                  <w:vAlign w:val="center"/>
                </w:tcPr>
                <w:p w:rsidR="00131957" w:rsidRDefault="00131957" w:rsidP="00857B25">
                  <w:pPr>
                    <w:widowControl/>
                    <w:jc w:val="center"/>
                    <w:rPr>
                      <w:rFonts w:ascii="宋体" w:hAnsi="宋体"/>
                      <w:bCs/>
                      <w:szCs w:val="21"/>
                      <w:vertAlign w:val="subscript"/>
                    </w:rPr>
                  </w:pPr>
                  <w:r>
                    <w:rPr>
                      <w:rFonts w:ascii="宋体" w:hAnsi="宋体" w:hint="eastAsia"/>
                      <w:bCs/>
                      <w:szCs w:val="21"/>
                    </w:rPr>
                    <w:t>气态分取UF</w:t>
                  </w:r>
                  <w:r w:rsidRPr="00BF2ADD">
                    <w:rPr>
                      <w:rFonts w:ascii="宋体" w:hAnsi="宋体" w:hint="eastAsia"/>
                      <w:bCs/>
                      <w:szCs w:val="21"/>
                      <w:vertAlign w:val="subscript"/>
                    </w:rPr>
                    <w:t>6</w:t>
                  </w:r>
                </w:p>
                <w:p w:rsidR="00131957" w:rsidRPr="000F5FFA" w:rsidRDefault="00131957" w:rsidP="00857B25">
                  <w:pPr>
                    <w:widowControl/>
                    <w:jc w:val="center"/>
                    <w:rPr>
                      <w:rFonts w:ascii="宋体" w:hAnsi="宋体"/>
                      <w:bCs/>
                      <w:szCs w:val="21"/>
                    </w:rPr>
                  </w:pPr>
                  <w:r>
                    <w:rPr>
                      <w:rFonts w:ascii="宋体" w:hAnsi="宋体" w:hint="eastAsia"/>
                      <w:bCs/>
                      <w:szCs w:val="21"/>
                    </w:rPr>
                    <w:t>纯度测量值（%）</w:t>
                  </w:r>
                </w:p>
              </w:tc>
              <w:tc>
                <w:tcPr>
                  <w:tcW w:w="2126" w:type="dxa"/>
                  <w:vAlign w:val="center"/>
                </w:tcPr>
                <w:p w:rsidR="00131957" w:rsidRPr="00795361" w:rsidRDefault="00131957" w:rsidP="00857B25">
                  <w:pPr>
                    <w:widowControl/>
                    <w:jc w:val="center"/>
                    <w:rPr>
                      <w:rFonts w:ascii="宋体" w:hAnsi="宋体"/>
                      <w:bCs/>
                      <w:szCs w:val="21"/>
                    </w:rPr>
                  </w:pPr>
                  <w:r w:rsidRPr="00795361">
                    <w:rPr>
                      <w:rFonts w:ascii="宋体" w:hAnsi="宋体" w:hint="eastAsia"/>
                      <w:szCs w:val="21"/>
                    </w:rPr>
                    <w:t>评定方法不确定度</w:t>
                  </w:r>
                </w:p>
              </w:tc>
            </w:tr>
            <w:tr w:rsidR="00131957" w:rsidRPr="000F5FFA" w:rsidTr="00857B25">
              <w:trPr>
                <w:trHeight w:val="407"/>
                <w:jc w:val="center"/>
              </w:trPr>
              <w:tc>
                <w:tcPr>
                  <w:tcW w:w="2133" w:type="dxa"/>
                  <w:vAlign w:val="center"/>
                </w:tcPr>
                <w:p w:rsidR="00131957" w:rsidRPr="000F5FFA" w:rsidRDefault="00131957" w:rsidP="00857B25">
                  <w:pPr>
                    <w:widowControl/>
                    <w:jc w:val="center"/>
                    <w:rPr>
                      <w:rFonts w:ascii="宋体" w:hAnsi="宋体"/>
                      <w:bCs/>
                      <w:szCs w:val="21"/>
                    </w:rPr>
                  </w:pPr>
                  <w:r w:rsidRPr="000F5FFA">
                    <w:rPr>
                      <w:rFonts w:ascii="宋体" w:hAnsi="宋体" w:hint="eastAsia"/>
                      <w:bCs/>
                      <w:szCs w:val="21"/>
                    </w:rPr>
                    <w:t>201</w:t>
                  </w:r>
                  <w:r>
                    <w:rPr>
                      <w:rFonts w:ascii="宋体" w:hAnsi="宋体" w:hint="eastAsia"/>
                      <w:bCs/>
                      <w:szCs w:val="21"/>
                    </w:rPr>
                    <w:t>8</w:t>
                  </w:r>
                  <w:r w:rsidRPr="000F5FFA">
                    <w:rPr>
                      <w:rFonts w:ascii="宋体" w:hAnsi="宋体" w:hint="eastAsia"/>
                      <w:bCs/>
                      <w:szCs w:val="21"/>
                    </w:rPr>
                    <w:t>年</w:t>
                  </w:r>
                  <w:r>
                    <w:rPr>
                      <w:rFonts w:ascii="宋体" w:hAnsi="宋体" w:hint="eastAsia"/>
                      <w:bCs/>
                      <w:szCs w:val="21"/>
                    </w:rPr>
                    <w:t>10</w:t>
                  </w:r>
                  <w:r w:rsidRPr="000F5FFA">
                    <w:rPr>
                      <w:rFonts w:ascii="宋体" w:hAnsi="宋体" w:hint="eastAsia"/>
                      <w:bCs/>
                      <w:szCs w:val="21"/>
                    </w:rPr>
                    <w:t>月12日</w:t>
                  </w:r>
                </w:p>
              </w:tc>
              <w:tc>
                <w:tcPr>
                  <w:tcW w:w="2268" w:type="dxa"/>
                  <w:vAlign w:val="center"/>
                </w:tcPr>
                <w:p w:rsidR="00131957" w:rsidRPr="000F5FFA" w:rsidRDefault="00131957" w:rsidP="00857B25">
                  <w:pPr>
                    <w:widowControl/>
                    <w:jc w:val="center"/>
                    <w:rPr>
                      <w:rFonts w:ascii="宋体" w:hAnsi="宋体"/>
                      <w:bCs/>
                      <w:szCs w:val="21"/>
                    </w:rPr>
                  </w:pPr>
                  <w:r>
                    <w:rPr>
                      <w:rFonts w:ascii="宋体" w:hAnsi="宋体" w:hint="eastAsia"/>
                      <w:bCs/>
                      <w:szCs w:val="21"/>
                    </w:rPr>
                    <w:t>99.90</w:t>
                  </w:r>
                  <w:r w:rsidRPr="00A80D2D">
                    <w:rPr>
                      <w:rFonts w:ascii="宋体" w:hAnsi="宋体" w:hint="eastAsia"/>
                      <w:bCs/>
                      <w:szCs w:val="21"/>
                    </w:rPr>
                    <w:t>±</w:t>
                  </w:r>
                  <w:r>
                    <w:rPr>
                      <w:rFonts w:ascii="宋体" w:hAnsi="宋体" w:hint="eastAsia"/>
                      <w:bCs/>
                      <w:szCs w:val="21"/>
                    </w:rPr>
                    <w:t>0.16</w:t>
                  </w:r>
                </w:p>
              </w:tc>
              <w:tc>
                <w:tcPr>
                  <w:tcW w:w="2126" w:type="dxa"/>
                  <w:vAlign w:val="center"/>
                </w:tcPr>
                <w:p w:rsidR="00131957" w:rsidRPr="000F5FFA" w:rsidRDefault="00131957" w:rsidP="00857B25">
                  <w:pPr>
                    <w:widowControl/>
                    <w:jc w:val="center"/>
                    <w:rPr>
                      <w:rFonts w:ascii="宋体" w:hAnsi="宋体"/>
                      <w:bCs/>
                      <w:szCs w:val="21"/>
                    </w:rPr>
                  </w:pPr>
                  <w:r>
                    <w:rPr>
                      <w:rFonts w:ascii="宋体" w:hAnsi="宋体" w:hint="eastAsia"/>
                      <w:bCs/>
                      <w:szCs w:val="21"/>
                    </w:rPr>
                    <w:t>99.90</w:t>
                  </w:r>
                  <w:r w:rsidRPr="00A80D2D">
                    <w:rPr>
                      <w:rFonts w:ascii="宋体" w:hAnsi="宋体" w:hint="eastAsia"/>
                      <w:bCs/>
                      <w:szCs w:val="21"/>
                    </w:rPr>
                    <w:t>±</w:t>
                  </w:r>
                  <w:r>
                    <w:rPr>
                      <w:rFonts w:ascii="宋体" w:hAnsi="宋体" w:hint="eastAsia"/>
                      <w:bCs/>
                      <w:szCs w:val="21"/>
                    </w:rPr>
                    <w:t>0.16</w:t>
                  </w:r>
                </w:p>
              </w:tc>
              <w:tc>
                <w:tcPr>
                  <w:tcW w:w="2126" w:type="dxa"/>
                  <w:vMerge w:val="restart"/>
                  <w:vAlign w:val="center"/>
                </w:tcPr>
                <w:p w:rsidR="00131957" w:rsidRPr="00795361" w:rsidRDefault="00131957" w:rsidP="00857B25">
                  <w:pPr>
                    <w:widowControl/>
                    <w:jc w:val="center"/>
                    <w:rPr>
                      <w:rFonts w:ascii="宋体" w:hAnsi="宋体"/>
                      <w:bCs/>
                      <w:szCs w:val="21"/>
                    </w:rPr>
                  </w:pPr>
                  <w:r w:rsidRPr="00795361">
                    <w:rPr>
                      <w:rFonts w:ascii="宋体" w:hAnsi="宋体" w:hint="eastAsia"/>
                      <w:szCs w:val="21"/>
                    </w:rPr>
                    <w:t>0.16%</w:t>
                  </w:r>
                </w:p>
              </w:tc>
            </w:tr>
            <w:tr w:rsidR="00131957" w:rsidRPr="000F5FFA" w:rsidTr="00857B25">
              <w:trPr>
                <w:trHeight w:val="407"/>
                <w:jc w:val="center"/>
              </w:trPr>
              <w:tc>
                <w:tcPr>
                  <w:tcW w:w="2133" w:type="dxa"/>
                  <w:vAlign w:val="center"/>
                </w:tcPr>
                <w:p w:rsidR="00131957" w:rsidRPr="000F5FFA" w:rsidRDefault="00131957" w:rsidP="00857B25">
                  <w:pPr>
                    <w:widowControl/>
                    <w:jc w:val="center"/>
                    <w:rPr>
                      <w:rFonts w:ascii="宋体" w:hAnsi="宋体"/>
                      <w:bCs/>
                      <w:szCs w:val="21"/>
                    </w:rPr>
                  </w:pPr>
                  <w:r w:rsidRPr="000F5FFA">
                    <w:rPr>
                      <w:rFonts w:ascii="宋体" w:hAnsi="宋体" w:hint="eastAsia"/>
                      <w:bCs/>
                      <w:szCs w:val="21"/>
                    </w:rPr>
                    <w:t>201</w:t>
                  </w:r>
                  <w:r>
                    <w:rPr>
                      <w:rFonts w:ascii="宋体" w:hAnsi="宋体" w:hint="eastAsia"/>
                      <w:bCs/>
                      <w:szCs w:val="21"/>
                    </w:rPr>
                    <w:t>8</w:t>
                  </w:r>
                  <w:r w:rsidRPr="000F5FFA">
                    <w:rPr>
                      <w:rFonts w:ascii="宋体" w:hAnsi="宋体" w:hint="eastAsia"/>
                      <w:bCs/>
                      <w:szCs w:val="21"/>
                    </w:rPr>
                    <w:t>年</w:t>
                  </w:r>
                  <w:r>
                    <w:rPr>
                      <w:rFonts w:ascii="宋体" w:hAnsi="宋体" w:hint="eastAsia"/>
                      <w:bCs/>
                      <w:szCs w:val="21"/>
                    </w:rPr>
                    <w:t>10</w:t>
                  </w:r>
                  <w:r w:rsidRPr="000F5FFA">
                    <w:rPr>
                      <w:rFonts w:ascii="宋体" w:hAnsi="宋体" w:hint="eastAsia"/>
                      <w:bCs/>
                      <w:szCs w:val="21"/>
                    </w:rPr>
                    <w:t>月15日</w:t>
                  </w:r>
                </w:p>
              </w:tc>
              <w:tc>
                <w:tcPr>
                  <w:tcW w:w="2268" w:type="dxa"/>
                  <w:vAlign w:val="center"/>
                </w:tcPr>
                <w:p w:rsidR="00131957" w:rsidRPr="000F5FFA" w:rsidRDefault="00131957" w:rsidP="00857B25">
                  <w:pPr>
                    <w:widowControl/>
                    <w:jc w:val="center"/>
                    <w:rPr>
                      <w:rFonts w:ascii="宋体" w:hAnsi="宋体"/>
                      <w:bCs/>
                      <w:szCs w:val="21"/>
                    </w:rPr>
                  </w:pPr>
                  <w:r>
                    <w:rPr>
                      <w:rFonts w:ascii="宋体" w:hAnsi="宋体" w:hint="eastAsia"/>
                      <w:bCs/>
                      <w:szCs w:val="21"/>
                    </w:rPr>
                    <w:t>99.91</w:t>
                  </w:r>
                  <w:r w:rsidRPr="00A80D2D">
                    <w:rPr>
                      <w:rFonts w:ascii="宋体" w:hAnsi="宋体" w:hint="eastAsia"/>
                      <w:bCs/>
                      <w:szCs w:val="21"/>
                    </w:rPr>
                    <w:t>±</w:t>
                  </w:r>
                  <w:r>
                    <w:rPr>
                      <w:rFonts w:ascii="宋体" w:hAnsi="宋体" w:hint="eastAsia"/>
                      <w:bCs/>
                      <w:szCs w:val="21"/>
                    </w:rPr>
                    <w:t>0.16</w:t>
                  </w:r>
                </w:p>
              </w:tc>
              <w:tc>
                <w:tcPr>
                  <w:tcW w:w="2126" w:type="dxa"/>
                  <w:vAlign w:val="center"/>
                </w:tcPr>
                <w:p w:rsidR="00131957" w:rsidRPr="000F5FFA" w:rsidRDefault="00131957" w:rsidP="00857B25">
                  <w:pPr>
                    <w:widowControl/>
                    <w:jc w:val="center"/>
                    <w:rPr>
                      <w:rFonts w:ascii="宋体" w:hAnsi="宋体"/>
                      <w:bCs/>
                      <w:szCs w:val="21"/>
                    </w:rPr>
                  </w:pPr>
                  <w:r>
                    <w:rPr>
                      <w:rFonts w:ascii="宋体" w:hAnsi="宋体" w:hint="eastAsia"/>
                      <w:bCs/>
                      <w:szCs w:val="21"/>
                    </w:rPr>
                    <w:t>99.90</w:t>
                  </w:r>
                  <w:r w:rsidRPr="00A80D2D">
                    <w:rPr>
                      <w:rFonts w:ascii="宋体" w:hAnsi="宋体" w:hint="eastAsia"/>
                      <w:bCs/>
                      <w:szCs w:val="21"/>
                    </w:rPr>
                    <w:t>±</w:t>
                  </w:r>
                  <w:r>
                    <w:rPr>
                      <w:rFonts w:ascii="宋体" w:hAnsi="宋体" w:hint="eastAsia"/>
                      <w:bCs/>
                      <w:szCs w:val="21"/>
                    </w:rPr>
                    <w:t>0.16</w:t>
                  </w:r>
                </w:p>
              </w:tc>
              <w:tc>
                <w:tcPr>
                  <w:tcW w:w="2126" w:type="dxa"/>
                  <w:vMerge/>
                  <w:vAlign w:val="center"/>
                </w:tcPr>
                <w:p w:rsidR="00131957" w:rsidRPr="00B657F4" w:rsidRDefault="00131957" w:rsidP="00857B25">
                  <w:pPr>
                    <w:widowControl/>
                    <w:jc w:val="center"/>
                    <w:rPr>
                      <w:rFonts w:ascii="宋体" w:hAnsi="宋体"/>
                      <w:bCs/>
                      <w:color w:val="FF0000"/>
                      <w:szCs w:val="21"/>
                    </w:rPr>
                  </w:pPr>
                </w:p>
              </w:tc>
            </w:tr>
            <w:tr w:rsidR="00131957" w:rsidRPr="000F5FFA" w:rsidTr="00857B25">
              <w:trPr>
                <w:trHeight w:val="427"/>
                <w:jc w:val="center"/>
              </w:trPr>
              <w:tc>
                <w:tcPr>
                  <w:tcW w:w="2133" w:type="dxa"/>
                  <w:vAlign w:val="center"/>
                </w:tcPr>
                <w:p w:rsidR="00131957" w:rsidRPr="000F5FFA" w:rsidRDefault="00131957" w:rsidP="00857B25">
                  <w:pPr>
                    <w:widowControl/>
                    <w:jc w:val="center"/>
                    <w:rPr>
                      <w:rFonts w:ascii="宋体" w:hAnsi="宋体"/>
                      <w:bCs/>
                      <w:szCs w:val="21"/>
                    </w:rPr>
                  </w:pPr>
                  <w:r w:rsidRPr="000F5FFA">
                    <w:rPr>
                      <w:rFonts w:ascii="宋体" w:hAnsi="宋体" w:hint="eastAsia"/>
                      <w:bCs/>
                      <w:szCs w:val="21"/>
                    </w:rPr>
                    <w:t>201</w:t>
                  </w:r>
                  <w:r>
                    <w:rPr>
                      <w:rFonts w:ascii="宋体" w:hAnsi="宋体" w:hint="eastAsia"/>
                      <w:bCs/>
                      <w:szCs w:val="21"/>
                    </w:rPr>
                    <w:t>8</w:t>
                  </w:r>
                  <w:r w:rsidRPr="000F5FFA">
                    <w:rPr>
                      <w:rFonts w:ascii="宋体" w:hAnsi="宋体" w:hint="eastAsia"/>
                      <w:bCs/>
                      <w:szCs w:val="21"/>
                    </w:rPr>
                    <w:t>年</w:t>
                  </w:r>
                  <w:r>
                    <w:rPr>
                      <w:rFonts w:ascii="宋体" w:hAnsi="宋体" w:hint="eastAsia"/>
                      <w:bCs/>
                      <w:szCs w:val="21"/>
                    </w:rPr>
                    <w:t>10</w:t>
                  </w:r>
                  <w:r w:rsidRPr="000F5FFA">
                    <w:rPr>
                      <w:rFonts w:ascii="宋体" w:hAnsi="宋体" w:hint="eastAsia"/>
                      <w:bCs/>
                      <w:szCs w:val="21"/>
                    </w:rPr>
                    <w:t>月</w:t>
                  </w:r>
                  <w:r>
                    <w:rPr>
                      <w:rFonts w:ascii="宋体" w:hAnsi="宋体" w:hint="eastAsia"/>
                      <w:bCs/>
                      <w:szCs w:val="21"/>
                    </w:rPr>
                    <w:t>2</w:t>
                  </w:r>
                  <w:r w:rsidRPr="000F5FFA">
                    <w:rPr>
                      <w:rFonts w:ascii="宋体" w:hAnsi="宋体" w:hint="eastAsia"/>
                      <w:bCs/>
                      <w:szCs w:val="21"/>
                    </w:rPr>
                    <w:t>7日</w:t>
                  </w:r>
                </w:p>
              </w:tc>
              <w:tc>
                <w:tcPr>
                  <w:tcW w:w="2268" w:type="dxa"/>
                  <w:vAlign w:val="center"/>
                </w:tcPr>
                <w:p w:rsidR="00131957" w:rsidRPr="000F5FFA" w:rsidRDefault="00131957" w:rsidP="00857B25">
                  <w:pPr>
                    <w:widowControl/>
                    <w:jc w:val="center"/>
                    <w:rPr>
                      <w:rFonts w:ascii="宋体" w:hAnsi="宋体"/>
                      <w:bCs/>
                      <w:szCs w:val="21"/>
                    </w:rPr>
                  </w:pPr>
                  <w:r>
                    <w:rPr>
                      <w:rFonts w:ascii="宋体" w:hAnsi="宋体" w:hint="eastAsia"/>
                      <w:bCs/>
                      <w:szCs w:val="21"/>
                    </w:rPr>
                    <w:t>99.92</w:t>
                  </w:r>
                  <w:r w:rsidRPr="00A80D2D">
                    <w:rPr>
                      <w:rFonts w:ascii="宋体" w:hAnsi="宋体" w:hint="eastAsia"/>
                      <w:bCs/>
                      <w:szCs w:val="21"/>
                    </w:rPr>
                    <w:t>±</w:t>
                  </w:r>
                  <w:r>
                    <w:rPr>
                      <w:rFonts w:ascii="宋体" w:hAnsi="宋体" w:hint="eastAsia"/>
                      <w:bCs/>
                      <w:szCs w:val="21"/>
                    </w:rPr>
                    <w:t>0.16</w:t>
                  </w:r>
                </w:p>
              </w:tc>
              <w:tc>
                <w:tcPr>
                  <w:tcW w:w="2126" w:type="dxa"/>
                  <w:vAlign w:val="center"/>
                </w:tcPr>
                <w:p w:rsidR="00131957" w:rsidRPr="000F5FFA" w:rsidRDefault="00131957" w:rsidP="00857B25">
                  <w:pPr>
                    <w:widowControl/>
                    <w:jc w:val="center"/>
                    <w:rPr>
                      <w:rFonts w:ascii="宋体" w:hAnsi="宋体"/>
                      <w:bCs/>
                      <w:szCs w:val="21"/>
                    </w:rPr>
                  </w:pPr>
                  <w:r>
                    <w:rPr>
                      <w:rFonts w:ascii="宋体" w:hAnsi="宋体" w:hint="eastAsia"/>
                      <w:bCs/>
                      <w:szCs w:val="21"/>
                    </w:rPr>
                    <w:t>99.91</w:t>
                  </w:r>
                  <w:r w:rsidRPr="00A80D2D">
                    <w:rPr>
                      <w:rFonts w:ascii="宋体" w:hAnsi="宋体" w:hint="eastAsia"/>
                      <w:bCs/>
                      <w:szCs w:val="21"/>
                    </w:rPr>
                    <w:t>±</w:t>
                  </w:r>
                  <w:r>
                    <w:rPr>
                      <w:rFonts w:ascii="宋体" w:hAnsi="宋体" w:hint="eastAsia"/>
                      <w:bCs/>
                      <w:szCs w:val="21"/>
                    </w:rPr>
                    <w:t>0.16</w:t>
                  </w:r>
                </w:p>
              </w:tc>
              <w:tc>
                <w:tcPr>
                  <w:tcW w:w="2126" w:type="dxa"/>
                  <w:vMerge/>
                  <w:vAlign w:val="center"/>
                </w:tcPr>
                <w:p w:rsidR="00131957" w:rsidRPr="00B657F4" w:rsidRDefault="00131957" w:rsidP="00857B25">
                  <w:pPr>
                    <w:widowControl/>
                    <w:jc w:val="center"/>
                    <w:rPr>
                      <w:rFonts w:ascii="宋体" w:hAnsi="宋体"/>
                      <w:bCs/>
                      <w:color w:val="FF0000"/>
                      <w:szCs w:val="21"/>
                    </w:rPr>
                  </w:pPr>
                </w:p>
              </w:tc>
            </w:tr>
            <w:tr w:rsidR="00131957" w:rsidRPr="000F5FFA" w:rsidTr="00857B25">
              <w:trPr>
                <w:trHeight w:val="427"/>
                <w:jc w:val="center"/>
              </w:trPr>
              <w:tc>
                <w:tcPr>
                  <w:tcW w:w="2133" w:type="dxa"/>
                  <w:vAlign w:val="center"/>
                </w:tcPr>
                <w:p w:rsidR="00131957" w:rsidRPr="000F5FFA" w:rsidRDefault="00131957" w:rsidP="00857B25">
                  <w:pPr>
                    <w:widowControl/>
                    <w:jc w:val="center"/>
                    <w:rPr>
                      <w:rFonts w:ascii="宋体" w:hAnsi="宋体"/>
                      <w:bCs/>
                      <w:szCs w:val="21"/>
                    </w:rPr>
                  </w:pPr>
                  <w:r>
                    <w:rPr>
                      <w:rFonts w:ascii="宋体" w:hAnsi="宋体" w:hint="eastAsia"/>
                      <w:bCs/>
                      <w:szCs w:val="21"/>
                    </w:rPr>
                    <w:t>2018年12月18日</w:t>
                  </w:r>
                </w:p>
              </w:tc>
              <w:tc>
                <w:tcPr>
                  <w:tcW w:w="2268" w:type="dxa"/>
                  <w:vAlign w:val="center"/>
                </w:tcPr>
                <w:p w:rsidR="00131957" w:rsidRDefault="00131957" w:rsidP="00857B25">
                  <w:pPr>
                    <w:widowControl/>
                    <w:jc w:val="center"/>
                    <w:rPr>
                      <w:rFonts w:ascii="宋体" w:hAnsi="宋体"/>
                      <w:bCs/>
                      <w:szCs w:val="21"/>
                    </w:rPr>
                  </w:pPr>
                  <w:r>
                    <w:rPr>
                      <w:rFonts w:ascii="宋体" w:hAnsi="宋体" w:hint="eastAsia"/>
                      <w:bCs/>
                      <w:szCs w:val="21"/>
                    </w:rPr>
                    <w:t>99.90</w:t>
                  </w:r>
                  <w:r w:rsidRPr="00A80D2D">
                    <w:rPr>
                      <w:rFonts w:ascii="宋体" w:hAnsi="宋体" w:hint="eastAsia"/>
                      <w:bCs/>
                      <w:szCs w:val="21"/>
                    </w:rPr>
                    <w:t>±</w:t>
                  </w:r>
                  <w:r>
                    <w:rPr>
                      <w:rFonts w:ascii="宋体" w:hAnsi="宋体" w:hint="eastAsia"/>
                      <w:bCs/>
                      <w:szCs w:val="21"/>
                    </w:rPr>
                    <w:t>0.16</w:t>
                  </w:r>
                </w:p>
              </w:tc>
              <w:tc>
                <w:tcPr>
                  <w:tcW w:w="2126" w:type="dxa"/>
                  <w:vAlign w:val="center"/>
                </w:tcPr>
                <w:p w:rsidR="00131957" w:rsidRDefault="00131957" w:rsidP="00857B25">
                  <w:pPr>
                    <w:widowControl/>
                    <w:jc w:val="center"/>
                    <w:rPr>
                      <w:rFonts w:ascii="宋体" w:hAnsi="宋体"/>
                      <w:bCs/>
                      <w:szCs w:val="21"/>
                    </w:rPr>
                  </w:pPr>
                  <w:r>
                    <w:rPr>
                      <w:rFonts w:ascii="宋体" w:hAnsi="宋体" w:hint="eastAsia"/>
                      <w:bCs/>
                      <w:szCs w:val="21"/>
                    </w:rPr>
                    <w:t>99.91</w:t>
                  </w:r>
                  <w:r w:rsidRPr="00A80D2D">
                    <w:rPr>
                      <w:rFonts w:ascii="宋体" w:hAnsi="宋体" w:hint="eastAsia"/>
                      <w:bCs/>
                      <w:szCs w:val="21"/>
                    </w:rPr>
                    <w:t>±</w:t>
                  </w:r>
                  <w:r>
                    <w:rPr>
                      <w:rFonts w:ascii="宋体" w:hAnsi="宋体" w:hint="eastAsia"/>
                      <w:bCs/>
                      <w:szCs w:val="21"/>
                    </w:rPr>
                    <w:t>0.16</w:t>
                  </w:r>
                </w:p>
              </w:tc>
              <w:tc>
                <w:tcPr>
                  <w:tcW w:w="2126" w:type="dxa"/>
                  <w:vMerge/>
                  <w:vAlign w:val="center"/>
                </w:tcPr>
                <w:p w:rsidR="00131957" w:rsidRPr="00B657F4" w:rsidRDefault="00131957" w:rsidP="00857B25">
                  <w:pPr>
                    <w:widowControl/>
                    <w:jc w:val="center"/>
                    <w:rPr>
                      <w:rFonts w:ascii="宋体" w:hAnsi="宋体"/>
                      <w:bCs/>
                      <w:color w:val="FF0000"/>
                      <w:szCs w:val="21"/>
                    </w:rPr>
                  </w:pPr>
                </w:p>
              </w:tc>
            </w:tr>
          </w:tbl>
          <w:p w:rsidR="00131957" w:rsidRPr="00062ABD" w:rsidRDefault="00131957" w:rsidP="00131957">
            <w:pPr>
              <w:spacing w:line="360" w:lineRule="exact"/>
              <w:ind w:firstLineChars="200" w:firstLine="480"/>
              <w:jc w:val="left"/>
              <w:rPr>
                <w:kern w:val="0"/>
                <w:sz w:val="24"/>
                <w:szCs w:val="24"/>
              </w:rPr>
            </w:pPr>
            <w:r w:rsidRPr="002061FD">
              <w:rPr>
                <w:rFonts w:ascii="宋体" w:hAnsi="宋体" w:hint="eastAsia"/>
                <w:sz w:val="24"/>
                <w:szCs w:val="24"/>
              </w:rPr>
              <w:t>测量</w:t>
            </w:r>
            <w:r w:rsidRPr="002061FD">
              <w:rPr>
                <w:rFonts w:hAnsi="宋体" w:hint="eastAsia"/>
                <w:sz w:val="24"/>
                <w:szCs w:val="24"/>
              </w:rPr>
              <w:t>样品纯度</w:t>
            </w:r>
            <w:r w:rsidRPr="002061FD">
              <w:rPr>
                <w:rFonts w:ascii="宋体" w:hAnsi="宋体" w:hint="eastAsia"/>
                <w:sz w:val="24"/>
                <w:szCs w:val="24"/>
              </w:rPr>
              <w:t>的方法采用国家标准，方法不确定度经评定为0.16%，</w:t>
            </w:r>
            <w:r w:rsidRPr="002061FD">
              <w:rPr>
                <w:rFonts w:hint="eastAsia"/>
                <w:kern w:val="0"/>
                <w:sz w:val="24"/>
                <w:szCs w:val="24"/>
              </w:rPr>
              <w:t>通过上表可知由四个批次液化取样与气态取样方法所抽取样品的纯度检测结果偏差均小于测量不确定度，</w:t>
            </w:r>
            <w:r w:rsidRPr="002061FD">
              <w:rPr>
                <w:rFonts w:ascii="宋体" w:hAnsi="宋体" w:hint="eastAsia"/>
                <w:sz w:val="24"/>
                <w:szCs w:val="24"/>
              </w:rPr>
              <w:t>比对检测结果一致。</w:t>
            </w:r>
            <w:r w:rsidRPr="002061FD">
              <w:rPr>
                <w:rFonts w:hint="eastAsia"/>
                <w:kern w:val="0"/>
                <w:sz w:val="24"/>
                <w:szCs w:val="24"/>
              </w:rPr>
              <w:t>综上，</w:t>
            </w:r>
            <w:r w:rsidRPr="002061FD">
              <w:rPr>
                <w:rFonts w:ascii="宋体" w:hAnsi="宋体" w:hint="eastAsia"/>
                <w:bCs/>
                <w:sz w:val="24"/>
                <w:szCs w:val="24"/>
              </w:rPr>
              <w:t>六氟化铀气态分样法与原液态分样法相比，气态分取样品的检测结果与液化分取样品的检测结果偏差范围均小于限值，样品代表性良好；取样过程控制系统压力小于标准大气压，安全性显著提高；取样偏差小于0.5g，对样品量的控制更加精准；分取一个样品最大耗时小于40分钟，工作效率更高。</w:t>
            </w:r>
          </w:p>
          <w:bookmarkEnd w:id="1"/>
          <w:p w:rsidR="00F73B7E" w:rsidRPr="00F0534E" w:rsidRDefault="00131957" w:rsidP="00131957">
            <w:pPr>
              <w:pStyle w:val="af1"/>
              <w:jc w:val="left"/>
              <w:rPr>
                <w:rFonts w:ascii="宋体" w:hAnsi="宋体"/>
                <w:sz w:val="21"/>
              </w:rPr>
            </w:pPr>
            <w:r w:rsidRPr="002061FD">
              <w:rPr>
                <w:rFonts w:ascii="宋体" w:hAnsi="宋体" w:hint="eastAsia"/>
                <w:szCs w:val="24"/>
              </w:rPr>
              <w:t>2019年11月26日，中国核工业集团有限公司科技质量与信息化部在天津组织召开了“六氟化铀样品分样新方法</w:t>
            </w:r>
            <w:r>
              <w:rPr>
                <w:rFonts w:ascii="宋体" w:hAnsi="宋体" w:hint="eastAsia"/>
                <w:szCs w:val="24"/>
              </w:rPr>
              <w:t>”项目成果鉴定会。鉴定委员会听取了技术总结报告，审阅了有关材料</w:t>
            </w:r>
            <w:r w:rsidRPr="002061FD">
              <w:rPr>
                <w:rFonts w:ascii="宋体" w:hAnsi="宋体" w:hint="eastAsia"/>
                <w:szCs w:val="24"/>
              </w:rPr>
              <w:t>。认为该项目研发了一种用于六氟化铀样品的气态抽样装置与分样方法，提高了铀浓缩供取料过程中分样环节的安全性，项目总体技术达到国内领先水平，关键技术和设备自主可控，同意该项目通过国防科技成果鉴定。</w:t>
            </w:r>
          </w:p>
        </w:tc>
      </w:tr>
    </w:tbl>
    <w:p w:rsidR="00F73B7E" w:rsidRPr="00F0534E" w:rsidRDefault="00F73B7E" w:rsidP="007A0DCE">
      <w:pPr>
        <w:jc w:val="center"/>
        <w:rPr>
          <w:rFonts w:ascii="宋体" w:hAnsi="宋体"/>
          <w:b/>
          <w:sz w:val="28"/>
        </w:rPr>
      </w:pPr>
    </w:p>
    <w:p w:rsidR="00F73B7E" w:rsidRPr="00F0534E" w:rsidRDefault="00541556" w:rsidP="00EE63B9">
      <w:pPr>
        <w:jc w:val="center"/>
        <w:outlineLvl w:val="1"/>
        <w:rPr>
          <w:rFonts w:ascii="宋体" w:hAnsi="宋体"/>
          <w:b/>
          <w:sz w:val="28"/>
        </w:rPr>
      </w:pPr>
      <w:r>
        <w:rPr>
          <w:rFonts w:ascii="宋体" w:hAnsi="宋体"/>
          <w:b/>
          <w:sz w:val="28"/>
        </w:rPr>
        <w:t>五</w:t>
      </w:r>
      <w:r w:rsidR="00F73B7E" w:rsidRPr="00F0534E">
        <w:rPr>
          <w:rFonts w:ascii="宋体" w:hAnsi="宋体" w:hint="eastAsia"/>
          <w:b/>
          <w:sz w:val="28"/>
        </w:rPr>
        <w:t>、应用情况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F73B7E" w:rsidRPr="00F0534E" w:rsidTr="00C72DE7">
        <w:trPr>
          <w:trHeight w:val="13125"/>
        </w:trPr>
        <w:tc>
          <w:tcPr>
            <w:tcW w:w="8897" w:type="dxa"/>
          </w:tcPr>
          <w:p w:rsidR="00F73B7E" w:rsidRPr="00F0534E" w:rsidRDefault="00F73B7E" w:rsidP="00917B99">
            <w:pPr>
              <w:pStyle w:val="af1"/>
              <w:spacing w:line="390" w:lineRule="exact"/>
              <w:ind w:firstLineChars="0" w:firstLine="0"/>
              <w:outlineLvl w:val="2"/>
              <w:rPr>
                <w:rFonts w:ascii="宋体" w:hAnsi="宋体"/>
                <w:b/>
              </w:rPr>
            </w:pPr>
            <w:r w:rsidRPr="00F0534E">
              <w:rPr>
                <w:rFonts w:ascii="宋体" w:hAnsi="宋体" w:hint="eastAsia"/>
                <w:b/>
              </w:rPr>
              <w:t>1．应用情况（限2页）</w:t>
            </w:r>
          </w:p>
          <w:p w:rsidR="00F73B7E" w:rsidRPr="00F0534E" w:rsidRDefault="00131957" w:rsidP="00131957">
            <w:pPr>
              <w:pStyle w:val="af1"/>
              <w:outlineLvl w:val="2"/>
              <w:rPr>
                <w:rFonts w:ascii="宋体" w:hAnsi="宋体"/>
                <w:b/>
              </w:rPr>
            </w:pPr>
            <w:r w:rsidRPr="00E5185F">
              <w:rPr>
                <w:rFonts w:ascii="宋体" w:hAnsi="宋体" w:hint="eastAsia"/>
                <w:szCs w:val="24"/>
              </w:rPr>
              <w:t>新方法2018年开始在中核陕西铀浓缩有限公司进行了运行与应用考核，效果良好，是国内铀浓缩行业中首次研究在专料理化分析系统中采用气态分样技术的方法进行二次抽样。经考核应用验证，此次研制的气态分样装置安全可靠，试验总结出的气态分导方法具备使抽样可量化的基础，相较于液化分样方法，其本质安全度显著提高，工作效率得到提升，有效降低了分样过程的样品耗量，可很好的服务于铀浓缩工厂理化检测工作，为研究制定新的行业标准奠定基础。成果可在国内其他核燃料生产工厂，以及其他涉及气体物理性质与六氟化铀相似的行业中推广应用。目前项目组已开展建立“气态分取六氟化铀样品操作方法”行业标准的工作。</w:t>
            </w:r>
          </w:p>
        </w:tc>
      </w:tr>
    </w:tbl>
    <w:p w:rsidR="00F73B7E" w:rsidRPr="00F0534E" w:rsidRDefault="00F73B7E" w:rsidP="007A0DCE">
      <w:pPr>
        <w:jc w:val="center"/>
        <w:outlineLvl w:val="1"/>
        <w:rPr>
          <w:rFonts w:ascii="宋体" w:hAnsi="宋体"/>
          <w:b/>
          <w:sz w:val="28"/>
          <w:szCs w:val="28"/>
        </w:rPr>
      </w:pPr>
      <w:r w:rsidRPr="00F0534E">
        <w:br w:type="page"/>
      </w:r>
      <w:r w:rsidR="00541556">
        <w:rPr>
          <w:rFonts w:ascii="宋体" w:hAnsi="宋体" w:hint="eastAsia"/>
          <w:b/>
          <w:sz w:val="28"/>
          <w:szCs w:val="28"/>
        </w:rPr>
        <w:lastRenderedPageBreak/>
        <w:t>六</w:t>
      </w:r>
      <w:r w:rsidRPr="00F0534E">
        <w:rPr>
          <w:rFonts w:ascii="宋体" w:hAnsi="宋体" w:hint="eastAsia"/>
          <w:b/>
          <w:sz w:val="28"/>
          <w:szCs w:val="28"/>
        </w:rPr>
        <w:t>、主要知识产权和</w:t>
      </w:r>
      <w:r w:rsidRPr="00F0534E">
        <w:rPr>
          <w:rFonts w:ascii="宋体" w:hAnsi="宋体"/>
          <w:b/>
          <w:sz w:val="28"/>
          <w:szCs w:val="28"/>
        </w:rPr>
        <w:t>标准规范等</w:t>
      </w:r>
      <w:r w:rsidRPr="00F0534E">
        <w:rPr>
          <w:rFonts w:ascii="宋体" w:hAnsi="宋体" w:hint="eastAsia"/>
          <w:b/>
          <w:sz w:val="28"/>
          <w:szCs w:val="28"/>
        </w:rPr>
        <w:t>目录（限10条）</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26"/>
        <w:gridCol w:w="985"/>
        <w:gridCol w:w="973"/>
        <w:gridCol w:w="870"/>
        <w:gridCol w:w="1296"/>
        <w:gridCol w:w="1161"/>
        <w:gridCol w:w="1634"/>
        <w:gridCol w:w="769"/>
        <w:gridCol w:w="832"/>
      </w:tblGrid>
      <w:tr w:rsidR="00F73B7E"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序号</w:t>
            </w:r>
          </w:p>
        </w:tc>
        <w:tc>
          <w:tcPr>
            <w:tcW w:w="551"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知识产权类</w:t>
            </w:r>
            <w:r w:rsidR="00C72DE7" w:rsidRPr="00F0534E">
              <w:rPr>
                <w:rFonts w:ascii="宋体" w:hAnsi="宋体" w:hint="eastAsia"/>
                <w:sz w:val="21"/>
                <w:szCs w:val="21"/>
              </w:rPr>
              <w:t xml:space="preserve">    </w:t>
            </w:r>
            <w:r w:rsidRPr="00F0534E">
              <w:rPr>
                <w:rFonts w:ascii="宋体" w:hAnsi="宋体" w:hint="eastAsia"/>
                <w:sz w:val="21"/>
                <w:szCs w:val="21"/>
              </w:rPr>
              <w:t>别</w:t>
            </w:r>
          </w:p>
        </w:tc>
        <w:tc>
          <w:tcPr>
            <w:tcW w:w="544" w:type="pct"/>
            <w:tcBorders>
              <w:top w:val="single" w:sz="8" w:space="0" w:color="auto"/>
              <w:left w:val="single" w:sz="8" w:space="0" w:color="auto"/>
              <w:bottom w:val="single" w:sz="8" w:space="0" w:color="auto"/>
              <w:right w:val="single" w:sz="8" w:space="0" w:color="auto"/>
            </w:tcBorders>
            <w:vAlign w:val="center"/>
            <w:hideMark/>
          </w:tcPr>
          <w:p w:rsidR="00C72DE7"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知识产权</w:t>
            </w:r>
          </w:p>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具体名称</w:t>
            </w:r>
          </w:p>
        </w:tc>
        <w:tc>
          <w:tcPr>
            <w:tcW w:w="486"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国家</w:t>
            </w:r>
          </w:p>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（地区）</w:t>
            </w:r>
          </w:p>
        </w:tc>
        <w:tc>
          <w:tcPr>
            <w:tcW w:w="724"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授权号</w:t>
            </w:r>
          </w:p>
        </w:tc>
        <w:tc>
          <w:tcPr>
            <w:tcW w:w="649"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授权日期</w:t>
            </w:r>
          </w:p>
        </w:tc>
        <w:tc>
          <w:tcPr>
            <w:tcW w:w="913"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证书编号</w:t>
            </w:r>
          </w:p>
        </w:tc>
        <w:tc>
          <w:tcPr>
            <w:tcW w:w="430"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权利人</w:t>
            </w:r>
          </w:p>
        </w:tc>
        <w:tc>
          <w:tcPr>
            <w:tcW w:w="465"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发明人</w:t>
            </w:r>
          </w:p>
        </w:tc>
      </w:tr>
      <w:tr w:rsidR="00131957"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131957" w:rsidRPr="00F0534E" w:rsidRDefault="00131957"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1</w:t>
            </w:r>
          </w:p>
        </w:tc>
        <w:tc>
          <w:tcPr>
            <w:tcW w:w="551"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专利</w:t>
            </w:r>
          </w:p>
        </w:tc>
        <w:tc>
          <w:tcPr>
            <w:tcW w:w="544"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hint="eastAsia"/>
              </w:rPr>
              <w:t>一种六氟化铀二次抽样装置</w:t>
            </w:r>
          </w:p>
        </w:tc>
        <w:tc>
          <w:tcPr>
            <w:tcW w:w="486"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中国</w:t>
            </w:r>
          </w:p>
        </w:tc>
        <w:tc>
          <w:tcPr>
            <w:tcW w:w="724"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sidRPr="00426665">
              <w:rPr>
                <w:rFonts w:ascii="宋体" w:hAnsi="宋体" w:hint="eastAsia"/>
                <w:szCs w:val="24"/>
              </w:rPr>
              <w:t>CN 211504865 U</w:t>
            </w:r>
          </w:p>
        </w:tc>
        <w:tc>
          <w:tcPr>
            <w:tcW w:w="649"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2019.08.20</w:t>
            </w:r>
          </w:p>
        </w:tc>
        <w:tc>
          <w:tcPr>
            <w:tcW w:w="913"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第</w:t>
            </w:r>
            <w:r>
              <w:rPr>
                <w:rFonts w:ascii="Times New Roman" w:hint="eastAsia"/>
                <w:sz w:val="21"/>
                <w:szCs w:val="21"/>
              </w:rPr>
              <w:t>11485068</w:t>
            </w:r>
            <w:r>
              <w:rPr>
                <w:rFonts w:ascii="Times New Roman" w:hint="eastAsia"/>
                <w:sz w:val="21"/>
                <w:szCs w:val="21"/>
              </w:rPr>
              <w:t>号</w:t>
            </w:r>
          </w:p>
        </w:tc>
        <w:tc>
          <w:tcPr>
            <w:tcW w:w="430"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中核陕西铀浓缩有限公司</w:t>
            </w:r>
          </w:p>
        </w:tc>
        <w:tc>
          <w:tcPr>
            <w:tcW w:w="465"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马腾、彭元明、胡海宏、彭阳、程栋</w:t>
            </w:r>
          </w:p>
        </w:tc>
      </w:tr>
      <w:tr w:rsidR="00131957"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131957" w:rsidRPr="00F0534E" w:rsidRDefault="00131957"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2</w:t>
            </w:r>
          </w:p>
        </w:tc>
        <w:tc>
          <w:tcPr>
            <w:tcW w:w="551"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专利</w:t>
            </w:r>
          </w:p>
        </w:tc>
        <w:tc>
          <w:tcPr>
            <w:tcW w:w="544"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hint="eastAsia"/>
              </w:rPr>
              <w:t>一种六氟化铀二次抽样定量装置</w:t>
            </w:r>
          </w:p>
        </w:tc>
        <w:tc>
          <w:tcPr>
            <w:tcW w:w="486" w:type="pct"/>
            <w:tcBorders>
              <w:top w:val="single" w:sz="8" w:space="0" w:color="auto"/>
              <w:left w:val="single" w:sz="8" w:space="0" w:color="auto"/>
              <w:bottom w:val="single" w:sz="8" w:space="0" w:color="auto"/>
              <w:right w:val="single" w:sz="8" w:space="0" w:color="auto"/>
            </w:tcBorders>
          </w:tcPr>
          <w:p w:rsidR="00131957" w:rsidRPr="00191A9E"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中国</w:t>
            </w:r>
          </w:p>
        </w:tc>
        <w:tc>
          <w:tcPr>
            <w:tcW w:w="724"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宋体" w:hAnsi="宋体" w:hint="eastAsia"/>
                <w:szCs w:val="24"/>
              </w:rPr>
              <w:t>CN 211347586 U</w:t>
            </w:r>
          </w:p>
        </w:tc>
        <w:tc>
          <w:tcPr>
            <w:tcW w:w="649"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2019.08.30</w:t>
            </w:r>
          </w:p>
        </w:tc>
        <w:tc>
          <w:tcPr>
            <w:tcW w:w="913"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第</w:t>
            </w:r>
            <w:r>
              <w:rPr>
                <w:rFonts w:ascii="Times New Roman" w:hint="eastAsia"/>
                <w:sz w:val="21"/>
                <w:szCs w:val="21"/>
              </w:rPr>
              <w:t>11335660</w:t>
            </w:r>
            <w:r>
              <w:rPr>
                <w:rFonts w:ascii="Times New Roman" w:hint="eastAsia"/>
                <w:sz w:val="21"/>
                <w:szCs w:val="21"/>
              </w:rPr>
              <w:t>号</w:t>
            </w:r>
          </w:p>
        </w:tc>
        <w:tc>
          <w:tcPr>
            <w:tcW w:w="430"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中核陕西铀浓缩有限公司</w:t>
            </w:r>
          </w:p>
        </w:tc>
        <w:tc>
          <w:tcPr>
            <w:tcW w:w="465"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马腾、胡海宏、彭阳、李明、陈琛、程栋</w:t>
            </w:r>
          </w:p>
        </w:tc>
      </w:tr>
      <w:tr w:rsidR="00131957"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131957" w:rsidRPr="00F0534E" w:rsidRDefault="00131957"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3</w:t>
            </w:r>
          </w:p>
        </w:tc>
        <w:tc>
          <w:tcPr>
            <w:tcW w:w="551"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专利</w:t>
            </w:r>
          </w:p>
        </w:tc>
        <w:tc>
          <w:tcPr>
            <w:tcW w:w="544"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sidRPr="00417BBA">
              <w:rPr>
                <w:rFonts w:hint="eastAsia"/>
              </w:rPr>
              <w:t>一种用于盛装六氟化铀的取样容器</w:t>
            </w:r>
          </w:p>
        </w:tc>
        <w:tc>
          <w:tcPr>
            <w:tcW w:w="486" w:type="pct"/>
            <w:tcBorders>
              <w:top w:val="single" w:sz="8" w:space="0" w:color="auto"/>
              <w:left w:val="single" w:sz="8" w:space="0" w:color="auto"/>
              <w:bottom w:val="single" w:sz="8" w:space="0" w:color="auto"/>
              <w:right w:val="single" w:sz="8" w:space="0" w:color="auto"/>
            </w:tcBorders>
          </w:tcPr>
          <w:p w:rsidR="00131957" w:rsidRPr="00E5185F"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中国</w:t>
            </w:r>
          </w:p>
        </w:tc>
        <w:tc>
          <w:tcPr>
            <w:tcW w:w="724"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宋体" w:hAnsi="宋体" w:hint="eastAsia"/>
                <w:szCs w:val="24"/>
              </w:rPr>
              <w:t>CN 214473997 U</w:t>
            </w:r>
          </w:p>
        </w:tc>
        <w:tc>
          <w:tcPr>
            <w:tcW w:w="649"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2021.10.22</w:t>
            </w:r>
          </w:p>
        </w:tc>
        <w:tc>
          <w:tcPr>
            <w:tcW w:w="913"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202023272899.2</w:t>
            </w:r>
          </w:p>
        </w:tc>
        <w:tc>
          <w:tcPr>
            <w:tcW w:w="430"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中核陕西铀浓缩有限公司</w:t>
            </w:r>
          </w:p>
        </w:tc>
        <w:tc>
          <w:tcPr>
            <w:tcW w:w="465" w:type="pct"/>
            <w:tcBorders>
              <w:top w:val="single" w:sz="8" w:space="0" w:color="auto"/>
              <w:left w:val="single" w:sz="8" w:space="0" w:color="auto"/>
              <w:bottom w:val="single" w:sz="8" w:space="0" w:color="auto"/>
              <w:right w:val="single" w:sz="8" w:space="0" w:color="auto"/>
            </w:tcBorders>
          </w:tcPr>
          <w:p w:rsidR="00131957" w:rsidRPr="00EC1D43" w:rsidRDefault="00131957" w:rsidP="00857B25">
            <w:pPr>
              <w:pStyle w:val="af1"/>
              <w:spacing w:line="240" w:lineRule="auto"/>
              <w:ind w:firstLineChars="0" w:firstLine="0"/>
              <w:jc w:val="left"/>
              <w:rPr>
                <w:rFonts w:ascii="Times New Roman"/>
                <w:sz w:val="21"/>
                <w:szCs w:val="21"/>
              </w:rPr>
            </w:pPr>
            <w:r>
              <w:rPr>
                <w:rFonts w:ascii="Times New Roman" w:hint="eastAsia"/>
                <w:sz w:val="21"/>
                <w:szCs w:val="21"/>
              </w:rPr>
              <w:t>彭阳、陈琛、隆建荣、金青</w:t>
            </w:r>
          </w:p>
        </w:tc>
      </w:tr>
      <w:tr w:rsidR="00F73B7E"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4</w:t>
            </w:r>
          </w:p>
        </w:tc>
        <w:tc>
          <w:tcPr>
            <w:tcW w:w="551"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54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86"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72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649"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913"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30"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65"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r>
      <w:tr w:rsidR="00F73B7E"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5</w:t>
            </w:r>
          </w:p>
        </w:tc>
        <w:tc>
          <w:tcPr>
            <w:tcW w:w="551"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54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86"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72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649"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913"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30"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65"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r>
      <w:tr w:rsidR="00F73B7E"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6</w:t>
            </w:r>
          </w:p>
        </w:tc>
        <w:tc>
          <w:tcPr>
            <w:tcW w:w="551"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54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86"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72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649"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913"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30"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65"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r>
      <w:tr w:rsidR="00F73B7E"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7</w:t>
            </w:r>
          </w:p>
        </w:tc>
        <w:tc>
          <w:tcPr>
            <w:tcW w:w="551"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54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86"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72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649"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913"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30"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65"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r>
      <w:tr w:rsidR="00F73B7E"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8</w:t>
            </w:r>
          </w:p>
        </w:tc>
        <w:tc>
          <w:tcPr>
            <w:tcW w:w="551"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54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86"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72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649"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913"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30"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65"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r>
      <w:tr w:rsidR="00F73B7E"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9</w:t>
            </w:r>
          </w:p>
        </w:tc>
        <w:tc>
          <w:tcPr>
            <w:tcW w:w="551"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54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86"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72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649"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913"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30"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65"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r>
      <w:tr w:rsidR="00F73B7E" w:rsidRPr="00F0534E" w:rsidTr="00131957">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hideMark/>
          </w:tcPr>
          <w:p w:rsidR="00F73B7E" w:rsidRPr="00F0534E" w:rsidRDefault="00F73B7E" w:rsidP="00917B99">
            <w:pPr>
              <w:pStyle w:val="af1"/>
              <w:spacing w:line="240" w:lineRule="auto"/>
              <w:ind w:firstLineChars="0" w:firstLine="0"/>
              <w:jc w:val="center"/>
              <w:rPr>
                <w:rFonts w:ascii="宋体" w:hAnsi="宋体"/>
                <w:sz w:val="21"/>
                <w:szCs w:val="21"/>
              </w:rPr>
            </w:pPr>
            <w:r w:rsidRPr="00F0534E">
              <w:rPr>
                <w:rFonts w:ascii="宋体" w:hAnsi="宋体" w:hint="eastAsia"/>
                <w:sz w:val="21"/>
                <w:szCs w:val="21"/>
              </w:rPr>
              <w:t>10</w:t>
            </w:r>
          </w:p>
        </w:tc>
        <w:tc>
          <w:tcPr>
            <w:tcW w:w="551"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54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86"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724"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649"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913"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30"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c>
          <w:tcPr>
            <w:tcW w:w="465" w:type="pct"/>
            <w:tcBorders>
              <w:top w:val="single" w:sz="8" w:space="0" w:color="auto"/>
              <w:left w:val="single" w:sz="8" w:space="0" w:color="auto"/>
              <w:bottom w:val="single" w:sz="8" w:space="0" w:color="auto"/>
              <w:right w:val="single" w:sz="8" w:space="0" w:color="auto"/>
            </w:tcBorders>
          </w:tcPr>
          <w:p w:rsidR="00F73B7E" w:rsidRPr="00F0534E" w:rsidRDefault="00F73B7E" w:rsidP="00917B99">
            <w:pPr>
              <w:pStyle w:val="af1"/>
              <w:spacing w:line="240" w:lineRule="auto"/>
              <w:ind w:firstLineChars="0" w:firstLine="0"/>
              <w:jc w:val="left"/>
              <w:rPr>
                <w:rFonts w:ascii="宋体" w:hAnsi="宋体"/>
                <w:sz w:val="21"/>
                <w:szCs w:val="21"/>
              </w:rPr>
            </w:pPr>
          </w:p>
        </w:tc>
      </w:tr>
    </w:tbl>
    <w:p w:rsidR="00F73B7E" w:rsidRPr="00F0534E" w:rsidRDefault="00F73B7E" w:rsidP="00363715">
      <w:pPr>
        <w:pStyle w:val="af1"/>
        <w:spacing w:line="390" w:lineRule="exact"/>
        <w:ind w:firstLineChars="0" w:firstLine="0"/>
        <w:jc w:val="center"/>
        <w:outlineLvl w:val="1"/>
        <w:rPr>
          <w:rFonts w:ascii="宋体" w:hAnsi="宋体"/>
          <w:b/>
          <w:sz w:val="28"/>
        </w:rPr>
      </w:pPr>
      <w:r w:rsidRPr="00F0534E">
        <w:rPr>
          <w:rFonts w:ascii="宋体" w:hAnsi="宋体"/>
          <w:sz w:val="28"/>
        </w:rPr>
        <w:br w:type="page"/>
      </w:r>
      <w:r w:rsidR="00541556">
        <w:rPr>
          <w:rFonts w:ascii="宋体" w:hAnsi="宋体" w:hint="eastAsia"/>
          <w:b/>
          <w:sz w:val="28"/>
        </w:rPr>
        <w:lastRenderedPageBreak/>
        <w:t>七</w:t>
      </w:r>
      <w:r w:rsidRPr="00F0534E">
        <w:rPr>
          <w:rFonts w:ascii="宋体" w:hAnsi="宋体" w:hint="eastAsia"/>
          <w:b/>
          <w:sz w:val="28"/>
        </w:rPr>
        <w:t>、主要完成人情况表</w:t>
      </w:r>
    </w:p>
    <w:p w:rsidR="00541556" w:rsidRPr="00F0534E" w:rsidRDefault="00541556" w:rsidP="00541556">
      <w:pPr>
        <w:jc w:val="center"/>
        <w:rPr>
          <w:b/>
          <w:sz w:val="28"/>
          <w:szCs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2"/>
        <w:gridCol w:w="2646"/>
        <w:gridCol w:w="1062"/>
        <w:gridCol w:w="4125"/>
      </w:tblGrid>
      <w:tr w:rsidR="00541556" w:rsidRPr="00F0534E" w:rsidTr="00975DF5">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sidRPr="00F0534E">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541556" w:rsidRPr="00F0534E" w:rsidRDefault="00131957" w:rsidP="00975DF5">
            <w:pPr>
              <w:pStyle w:val="af1"/>
              <w:spacing w:line="390" w:lineRule="exact"/>
              <w:ind w:firstLineChars="0" w:firstLine="0"/>
              <w:jc w:val="center"/>
              <w:rPr>
                <w:rFonts w:ascii="宋体" w:hAnsi="宋体"/>
                <w:sz w:val="21"/>
              </w:rPr>
            </w:pPr>
            <w:r>
              <w:rPr>
                <w:rFonts w:ascii="宋体" w:hAnsi="宋体" w:hint="eastAsia"/>
                <w:sz w:val="21"/>
              </w:rPr>
              <w:t>马腾</w:t>
            </w:r>
          </w:p>
        </w:tc>
        <w:tc>
          <w:tcPr>
            <w:tcW w:w="1062" w:type="dxa"/>
            <w:tcBorders>
              <w:top w:val="single" w:sz="8" w:space="0" w:color="auto"/>
              <w:left w:val="single" w:sz="4"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rPr>
                <w:rFonts w:ascii="宋体" w:hAnsi="宋体"/>
                <w:sz w:val="21"/>
              </w:rPr>
            </w:pPr>
            <w:r w:rsidRPr="00F0534E">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541556" w:rsidRPr="00F0534E" w:rsidRDefault="00131957" w:rsidP="00975DF5">
            <w:pPr>
              <w:pStyle w:val="af1"/>
              <w:spacing w:line="390" w:lineRule="exact"/>
              <w:ind w:firstLineChars="0" w:firstLine="0"/>
              <w:rPr>
                <w:rFonts w:ascii="宋体" w:hAnsi="宋体"/>
                <w:sz w:val="21"/>
              </w:rPr>
            </w:pPr>
            <w:r>
              <w:rPr>
                <w:rFonts w:ascii="宋体" w:hAnsi="宋体" w:hint="eastAsia"/>
                <w:sz w:val="21"/>
              </w:rPr>
              <w:t>1</w:t>
            </w:r>
          </w:p>
        </w:tc>
      </w:tr>
      <w:tr w:rsidR="00541556" w:rsidRPr="00F0534E" w:rsidTr="00975DF5">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541556" w:rsidRPr="00F0534E" w:rsidRDefault="00131957" w:rsidP="00975DF5">
            <w:pPr>
              <w:pStyle w:val="af1"/>
              <w:spacing w:line="390" w:lineRule="exact"/>
              <w:ind w:firstLineChars="0" w:firstLine="0"/>
              <w:rPr>
                <w:rFonts w:ascii="宋体" w:hAnsi="宋体"/>
                <w:sz w:val="21"/>
              </w:rPr>
            </w:pPr>
            <w:r>
              <w:rPr>
                <w:rFonts w:ascii="Times New Roman" w:hint="eastAsia"/>
                <w:sz w:val="21"/>
              </w:rPr>
              <w:t>无</w:t>
            </w:r>
          </w:p>
        </w:tc>
      </w:tr>
      <w:tr w:rsidR="00541556" w:rsidRPr="00F0534E" w:rsidTr="00975DF5">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sidRPr="00F0534E">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541556" w:rsidRPr="00F0534E" w:rsidRDefault="00131957" w:rsidP="00975DF5">
            <w:pPr>
              <w:pStyle w:val="af1"/>
              <w:spacing w:line="390" w:lineRule="exact"/>
              <w:ind w:firstLineChars="0" w:firstLine="0"/>
              <w:rPr>
                <w:rFonts w:ascii="宋体" w:hAnsi="宋体"/>
                <w:sz w:val="21"/>
              </w:rPr>
            </w:pPr>
            <w:r>
              <w:rPr>
                <w:rFonts w:ascii="宋体" w:hAnsi="宋体" w:hint="eastAsia"/>
                <w:sz w:val="21"/>
              </w:rPr>
              <w:t>高级工程师</w:t>
            </w:r>
          </w:p>
        </w:tc>
      </w:tr>
      <w:tr w:rsidR="00541556" w:rsidRPr="00F0534E" w:rsidTr="00975DF5">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sidRPr="00F0534E">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541556" w:rsidRPr="00F0534E" w:rsidRDefault="00131957" w:rsidP="00975DF5">
            <w:pPr>
              <w:pStyle w:val="af1"/>
              <w:spacing w:line="390" w:lineRule="exact"/>
              <w:ind w:firstLineChars="0" w:firstLine="0"/>
              <w:rPr>
                <w:rFonts w:ascii="宋体" w:hAnsi="宋体"/>
                <w:sz w:val="21"/>
              </w:rPr>
            </w:pPr>
            <w:r w:rsidRPr="000372A5">
              <w:rPr>
                <w:rFonts w:ascii="宋体" w:hAnsi="宋体" w:hint="eastAsia"/>
                <w:sz w:val="21"/>
                <w:szCs w:val="21"/>
              </w:rPr>
              <w:t>中核陕西铀浓缩有限公司</w:t>
            </w:r>
          </w:p>
        </w:tc>
      </w:tr>
      <w:tr w:rsidR="00541556" w:rsidRPr="00F0534E" w:rsidTr="00975DF5">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sidRPr="00F0534E">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541556" w:rsidRPr="00F0534E" w:rsidRDefault="00131957" w:rsidP="00975DF5">
            <w:pPr>
              <w:pStyle w:val="af1"/>
              <w:spacing w:line="390" w:lineRule="exact"/>
              <w:ind w:firstLine="420"/>
              <w:rPr>
                <w:rFonts w:ascii="宋体" w:hAnsi="宋体"/>
                <w:sz w:val="21"/>
              </w:rPr>
            </w:pPr>
            <w:r w:rsidRPr="000372A5">
              <w:rPr>
                <w:rFonts w:ascii="宋体" w:hAnsi="宋体" w:hint="eastAsia"/>
                <w:sz w:val="21"/>
                <w:szCs w:val="21"/>
              </w:rPr>
              <w:t>中核陕西铀浓缩有限公司</w:t>
            </w:r>
          </w:p>
        </w:tc>
      </w:tr>
      <w:tr w:rsidR="00541556" w:rsidRPr="00F0534E" w:rsidTr="00975DF5">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541556" w:rsidRPr="00F0534E" w:rsidRDefault="00541556" w:rsidP="00975DF5">
            <w:pPr>
              <w:pStyle w:val="af1"/>
              <w:spacing w:line="390" w:lineRule="exact"/>
              <w:ind w:firstLineChars="0" w:firstLine="0"/>
              <w:rPr>
                <w:rFonts w:ascii="宋体" w:hAnsi="宋体"/>
                <w:sz w:val="21"/>
              </w:rPr>
            </w:pPr>
            <w:r w:rsidRPr="00F0534E">
              <w:rPr>
                <w:rFonts w:ascii="宋体" w:hAnsi="宋体" w:hint="eastAsia"/>
                <w:sz w:val="21"/>
              </w:rPr>
              <w:t>对本项目主要学术贡献：</w:t>
            </w:r>
          </w:p>
          <w:p w:rsidR="00541556" w:rsidRPr="00131957" w:rsidRDefault="00131957" w:rsidP="00975DF5">
            <w:pPr>
              <w:pStyle w:val="af1"/>
              <w:spacing w:line="390" w:lineRule="exact"/>
              <w:ind w:firstLineChars="0" w:firstLine="0"/>
              <w:rPr>
                <w:rFonts w:ascii="宋体" w:hAnsi="宋体"/>
                <w:sz w:val="21"/>
              </w:rPr>
            </w:pPr>
            <w:r>
              <w:rPr>
                <w:rFonts w:hint="eastAsia"/>
              </w:rPr>
              <w:t>该项目负责人，主持该项目六氟化铀气态分样（二次抽样）装置的设计、加工、调试、测试、试验；主持六氟化铀样品二次抽样（分样）新方法设计、比对试验与测试；负责该项成果装置的安装、调试以及试验实施过程中设计方案和试验方案的设计；</w:t>
            </w:r>
            <w:r>
              <w:t xml:space="preserve"> </w:t>
            </w:r>
            <w:r>
              <w:rPr>
                <w:rFonts w:hint="eastAsia"/>
              </w:rPr>
              <w:t>解决了项目实施过程中的技术难题，确保了此次科研的最终成功。</w:t>
            </w:r>
          </w:p>
          <w:p w:rsidR="00541556" w:rsidRPr="00F0534E" w:rsidRDefault="00541556" w:rsidP="00975DF5">
            <w:pPr>
              <w:pStyle w:val="af1"/>
              <w:spacing w:line="390" w:lineRule="exact"/>
              <w:ind w:firstLineChars="0" w:firstLine="0"/>
              <w:rPr>
                <w:rFonts w:ascii="宋体" w:hAnsi="宋体"/>
                <w:sz w:val="21"/>
              </w:rPr>
            </w:pPr>
          </w:p>
        </w:tc>
      </w:tr>
    </w:tbl>
    <w:p w:rsidR="00541556" w:rsidRDefault="00541556" w:rsidP="00541556">
      <w:pPr>
        <w:pStyle w:val="Style8"/>
        <w:ind w:firstLineChars="0" w:firstLine="0"/>
        <w:rPr>
          <w:rFonts w:ascii="宋体" w:hAnsi="宋体"/>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2"/>
        <w:gridCol w:w="2646"/>
        <w:gridCol w:w="1062"/>
        <w:gridCol w:w="4125"/>
      </w:tblGrid>
      <w:tr w:rsidR="00541556" w:rsidRPr="00F0534E" w:rsidTr="00975DF5">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sidRPr="00F0534E">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541556" w:rsidRPr="00F0534E" w:rsidRDefault="00131957" w:rsidP="00975DF5">
            <w:pPr>
              <w:pStyle w:val="af1"/>
              <w:spacing w:line="390" w:lineRule="exact"/>
              <w:ind w:firstLineChars="0" w:firstLine="0"/>
              <w:jc w:val="center"/>
              <w:rPr>
                <w:rFonts w:ascii="宋体" w:hAnsi="宋体"/>
                <w:sz w:val="21"/>
              </w:rPr>
            </w:pPr>
            <w:r>
              <w:rPr>
                <w:rFonts w:ascii="宋体" w:hAnsi="宋体" w:hint="eastAsia"/>
                <w:sz w:val="21"/>
              </w:rPr>
              <w:t>彭阳</w:t>
            </w:r>
          </w:p>
        </w:tc>
        <w:tc>
          <w:tcPr>
            <w:tcW w:w="1062" w:type="dxa"/>
            <w:tcBorders>
              <w:top w:val="single" w:sz="8" w:space="0" w:color="auto"/>
              <w:left w:val="single" w:sz="4"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rPr>
                <w:rFonts w:ascii="宋体" w:hAnsi="宋体"/>
                <w:sz w:val="21"/>
              </w:rPr>
            </w:pPr>
            <w:r w:rsidRPr="00F0534E">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541556" w:rsidRPr="00F0534E" w:rsidRDefault="00131957" w:rsidP="00975DF5">
            <w:pPr>
              <w:pStyle w:val="af1"/>
              <w:spacing w:line="390" w:lineRule="exact"/>
              <w:ind w:firstLineChars="0" w:firstLine="0"/>
              <w:rPr>
                <w:rFonts w:ascii="宋体" w:hAnsi="宋体"/>
                <w:sz w:val="21"/>
              </w:rPr>
            </w:pPr>
            <w:r>
              <w:rPr>
                <w:rFonts w:ascii="宋体" w:hAnsi="宋体" w:hint="eastAsia"/>
                <w:sz w:val="21"/>
              </w:rPr>
              <w:t>2</w:t>
            </w:r>
          </w:p>
        </w:tc>
      </w:tr>
      <w:tr w:rsidR="00541556" w:rsidRPr="00F0534E" w:rsidTr="00975DF5">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541556" w:rsidRPr="00F0534E" w:rsidRDefault="00131957" w:rsidP="00975DF5">
            <w:pPr>
              <w:pStyle w:val="af1"/>
              <w:spacing w:line="390" w:lineRule="exact"/>
              <w:ind w:firstLineChars="0" w:firstLine="0"/>
              <w:rPr>
                <w:rFonts w:ascii="宋体" w:hAnsi="宋体"/>
                <w:sz w:val="21"/>
              </w:rPr>
            </w:pPr>
            <w:r>
              <w:rPr>
                <w:rFonts w:ascii="宋体" w:hAnsi="宋体" w:hint="eastAsia"/>
                <w:sz w:val="21"/>
              </w:rPr>
              <w:t>无</w:t>
            </w:r>
          </w:p>
        </w:tc>
      </w:tr>
      <w:tr w:rsidR="00541556" w:rsidRPr="00F0534E" w:rsidTr="00975DF5">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sidRPr="00F0534E">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541556" w:rsidRPr="00F0534E" w:rsidRDefault="00131957" w:rsidP="00975DF5">
            <w:pPr>
              <w:pStyle w:val="af1"/>
              <w:spacing w:line="390" w:lineRule="exact"/>
              <w:ind w:firstLineChars="0" w:firstLine="0"/>
              <w:rPr>
                <w:rFonts w:ascii="宋体" w:hAnsi="宋体"/>
                <w:sz w:val="21"/>
              </w:rPr>
            </w:pPr>
            <w:r>
              <w:rPr>
                <w:rFonts w:ascii="宋体" w:hAnsi="宋体" w:hint="eastAsia"/>
                <w:sz w:val="21"/>
              </w:rPr>
              <w:t>高级工程师</w:t>
            </w:r>
          </w:p>
        </w:tc>
      </w:tr>
      <w:tr w:rsidR="00541556" w:rsidRPr="00F0534E" w:rsidTr="00975DF5">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sidRPr="00F0534E">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541556" w:rsidRPr="00F0534E" w:rsidRDefault="00131957" w:rsidP="00975DF5">
            <w:pPr>
              <w:pStyle w:val="af1"/>
              <w:spacing w:line="390" w:lineRule="exact"/>
              <w:ind w:firstLineChars="0" w:firstLine="0"/>
              <w:rPr>
                <w:rFonts w:ascii="宋体" w:hAnsi="宋体"/>
                <w:sz w:val="21"/>
              </w:rPr>
            </w:pPr>
            <w:r w:rsidRPr="000372A5">
              <w:rPr>
                <w:rFonts w:ascii="宋体" w:hAnsi="宋体" w:hint="eastAsia"/>
                <w:sz w:val="21"/>
                <w:szCs w:val="21"/>
              </w:rPr>
              <w:t>中核陕西铀浓缩有限公司</w:t>
            </w:r>
          </w:p>
        </w:tc>
      </w:tr>
      <w:tr w:rsidR="00541556" w:rsidRPr="00F0534E" w:rsidTr="00975DF5">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541556" w:rsidRPr="00F0534E" w:rsidRDefault="00541556" w:rsidP="00975DF5">
            <w:pPr>
              <w:pStyle w:val="af1"/>
              <w:spacing w:line="390" w:lineRule="exact"/>
              <w:ind w:firstLineChars="0" w:firstLine="0"/>
              <w:jc w:val="center"/>
              <w:rPr>
                <w:rFonts w:ascii="宋体" w:hAnsi="宋体"/>
                <w:sz w:val="21"/>
              </w:rPr>
            </w:pPr>
            <w:r w:rsidRPr="00F0534E">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541556" w:rsidRPr="00F0534E" w:rsidRDefault="00131957" w:rsidP="00975DF5">
            <w:pPr>
              <w:pStyle w:val="af1"/>
              <w:spacing w:line="390" w:lineRule="exact"/>
              <w:ind w:firstLine="420"/>
              <w:rPr>
                <w:rFonts w:ascii="宋体" w:hAnsi="宋体"/>
                <w:sz w:val="21"/>
              </w:rPr>
            </w:pPr>
            <w:r w:rsidRPr="000372A5">
              <w:rPr>
                <w:rFonts w:ascii="宋体" w:hAnsi="宋体" w:hint="eastAsia"/>
                <w:sz w:val="21"/>
                <w:szCs w:val="21"/>
              </w:rPr>
              <w:t>中核陕西铀浓缩有限公司</w:t>
            </w:r>
          </w:p>
        </w:tc>
      </w:tr>
      <w:tr w:rsidR="00541556" w:rsidRPr="00F0534E" w:rsidTr="00975DF5">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541556" w:rsidRPr="00F0534E" w:rsidRDefault="00541556" w:rsidP="00975DF5">
            <w:pPr>
              <w:pStyle w:val="af1"/>
              <w:spacing w:line="390" w:lineRule="exact"/>
              <w:ind w:firstLineChars="0" w:firstLine="0"/>
              <w:rPr>
                <w:rFonts w:ascii="宋体" w:hAnsi="宋体"/>
                <w:sz w:val="21"/>
              </w:rPr>
            </w:pPr>
            <w:r w:rsidRPr="00F0534E">
              <w:rPr>
                <w:rFonts w:ascii="宋体" w:hAnsi="宋体" w:hint="eastAsia"/>
                <w:sz w:val="21"/>
              </w:rPr>
              <w:t>对本项目主要学术贡献：</w:t>
            </w:r>
          </w:p>
          <w:p w:rsidR="00541556" w:rsidRPr="00F0534E" w:rsidRDefault="00131957" w:rsidP="00975DF5">
            <w:pPr>
              <w:pStyle w:val="af1"/>
              <w:spacing w:line="390" w:lineRule="exact"/>
              <w:ind w:firstLineChars="0" w:firstLine="0"/>
              <w:rPr>
                <w:rFonts w:ascii="宋体" w:hAnsi="宋体"/>
                <w:sz w:val="21"/>
              </w:rPr>
            </w:pPr>
            <w:r w:rsidRPr="00D70642">
              <w:rPr>
                <w:rFonts w:hint="eastAsia"/>
              </w:rPr>
              <w:t>1</w:t>
            </w:r>
            <w:r w:rsidRPr="00D70642">
              <w:rPr>
                <w:rFonts w:hint="eastAsia"/>
              </w:rPr>
              <w:t>、负责六氟化铀样品气态分样（二次抽样）新方法理论设计与计算；</w:t>
            </w:r>
            <w:r w:rsidRPr="00D70642">
              <w:rPr>
                <w:rFonts w:hint="eastAsia"/>
              </w:rPr>
              <w:t>2</w:t>
            </w:r>
            <w:r w:rsidRPr="00D70642">
              <w:rPr>
                <w:rFonts w:hint="eastAsia"/>
              </w:rPr>
              <w:t>、负责该项成果装置的安装、调试方案以及试验实施过程中设计方案和试验方案的设计审定；</w:t>
            </w:r>
            <w:r w:rsidRPr="00D70642">
              <w:t xml:space="preserve"> </w:t>
            </w:r>
            <w:r w:rsidRPr="00D70642">
              <w:rPr>
                <w:rFonts w:hint="eastAsia"/>
              </w:rPr>
              <w:t>3</w:t>
            </w:r>
            <w:r w:rsidRPr="00D70642">
              <w:rPr>
                <w:rFonts w:hint="eastAsia"/>
              </w:rPr>
              <w:t>、参与该项成果试验比对的审核。</w:t>
            </w:r>
          </w:p>
          <w:p w:rsidR="00541556" w:rsidRPr="00F0534E" w:rsidRDefault="00541556" w:rsidP="00975DF5">
            <w:pPr>
              <w:pStyle w:val="af1"/>
              <w:spacing w:line="390" w:lineRule="exact"/>
              <w:ind w:firstLineChars="0" w:firstLine="0"/>
              <w:rPr>
                <w:rFonts w:ascii="宋体" w:hAnsi="宋体"/>
                <w:sz w:val="21"/>
              </w:rPr>
            </w:pPr>
          </w:p>
          <w:p w:rsidR="00541556" w:rsidRPr="00F0534E" w:rsidRDefault="00541556" w:rsidP="00975DF5">
            <w:pPr>
              <w:pStyle w:val="af1"/>
              <w:spacing w:line="390" w:lineRule="exact"/>
              <w:ind w:firstLineChars="0" w:firstLine="0"/>
              <w:rPr>
                <w:rFonts w:ascii="宋体" w:hAnsi="宋体"/>
                <w:sz w:val="21"/>
              </w:rPr>
            </w:pPr>
          </w:p>
        </w:tc>
      </w:tr>
    </w:tbl>
    <w:p w:rsidR="00541556" w:rsidRPr="00A3213A" w:rsidRDefault="00541556" w:rsidP="00541556"/>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2"/>
        <w:gridCol w:w="2646"/>
        <w:gridCol w:w="1062"/>
        <w:gridCol w:w="4125"/>
      </w:tblGrid>
      <w:tr w:rsidR="00131957" w:rsidRPr="00F0534E" w:rsidTr="00857B25">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131957" w:rsidRPr="00F0534E" w:rsidRDefault="00131957" w:rsidP="00857B25">
            <w:pPr>
              <w:pStyle w:val="af1"/>
              <w:spacing w:line="390" w:lineRule="exact"/>
              <w:ind w:firstLineChars="0" w:firstLine="0"/>
              <w:jc w:val="center"/>
              <w:rPr>
                <w:rFonts w:ascii="宋体" w:hAnsi="宋体"/>
                <w:sz w:val="21"/>
              </w:rPr>
            </w:pPr>
            <w:r>
              <w:rPr>
                <w:rFonts w:ascii="宋体" w:hAnsi="宋体" w:hint="eastAsia"/>
                <w:sz w:val="21"/>
              </w:rPr>
              <w:t>胡海宏</w:t>
            </w:r>
          </w:p>
        </w:tc>
        <w:tc>
          <w:tcPr>
            <w:tcW w:w="1062" w:type="dxa"/>
            <w:tcBorders>
              <w:top w:val="single" w:sz="8" w:space="0" w:color="auto"/>
              <w:left w:val="single" w:sz="4"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rPr>
                <w:rFonts w:ascii="宋体" w:hAnsi="宋体"/>
                <w:sz w:val="21"/>
              </w:rPr>
            </w:pPr>
            <w:r w:rsidRPr="00F0534E">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Pr>
                <w:rFonts w:ascii="宋体" w:hAnsi="宋体" w:hint="eastAsia"/>
                <w:sz w:val="21"/>
              </w:rPr>
              <w:t>3</w:t>
            </w:r>
          </w:p>
        </w:tc>
      </w:tr>
      <w:tr w:rsidR="00131957" w:rsidRPr="00F0534E" w:rsidTr="00857B25">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Pr>
                <w:rFonts w:ascii="宋体" w:hAnsi="宋体" w:hint="eastAsia"/>
                <w:sz w:val="21"/>
              </w:rPr>
              <w:t>无</w:t>
            </w:r>
          </w:p>
        </w:tc>
      </w:tr>
      <w:tr w:rsidR="00131957" w:rsidRPr="00F0534E" w:rsidTr="00857B25">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Pr>
                <w:rFonts w:ascii="宋体" w:hAnsi="宋体" w:hint="eastAsia"/>
                <w:sz w:val="21"/>
              </w:rPr>
              <w:t>高级工程师</w:t>
            </w:r>
          </w:p>
        </w:tc>
      </w:tr>
      <w:tr w:rsidR="00131957" w:rsidRPr="00F0534E" w:rsidTr="00857B25">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sidRPr="000372A5">
              <w:rPr>
                <w:rFonts w:ascii="宋体" w:hAnsi="宋体" w:hint="eastAsia"/>
                <w:sz w:val="21"/>
                <w:szCs w:val="21"/>
              </w:rPr>
              <w:t>中核陕西铀浓缩有限公司</w:t>
            </w:r>
          </w:p>
        </w:tc>
      </w:tr>
      <w:tr w:rsidR="00131957" w:rsidRPr="00F0534E" w:rsidTr="00857B25">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131957" w:rsidRPr="00F0534E" w:rsidRDefault="00131957" w:rsidP="00857B25">
            <w:pPr>
              <w:pStyle w:val="af1"/>
              <w:spacing w:line="390" w:lineRule="exact"/>
              <w:ind w:firstLine="420"/>
              <w:rPr>
                <w:rFonts w:ascii="宋体" w:hAnsi="宋体"/>
                <w:sz w:val="21"/>
              </w:rPr>
            </w:pPr>
            <w:r w:rsidRPr="000372A5">
              <w:rPr>
                <w:rFonts w:ascii="宋体" w:hAnsi="宋体" w:hint="eastAsia"/>
                <w:sz w:val="21"/>
                <w:szCs w:val="21"/>
              </w:rPr>
              <w:t>中核陕西铀浓缩有限公司</w:t>
            </w:r>
          </w:p>
        </w:tc>
      </w:tr>
      <w:tr w:rsidR="00131957" w:rsidRPr="00F0534E" w:rsidTr="00857B25">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131957" w:rsidRPr="00F0534E" w:rsidRDefault="00131957" w:rsidP="00857B25">
            <w:pPr>
              <w:pStyle w:val="af1"/>
              <w:spacing w:line="390" w:lineRule="exact"/>
              <w:ind w:firstLineChars="0" w:firstLine="0"/>
              <w:rPr>
                <w:rFonts w:ascii="宋体" w:hAnsi="宋体"/>
                <w:sz w:val="21"/>
              </w:rPr>
            </w:pPr>
            <w:r w:rsidRPr="00F0534E">
              <w:rPr>
                <w:rFonts w:ascii="宋体" w:hAnsi="宋体" w:hint="eastAsia"/>
                <w:sz w:val="21"/>
              </w:rPr>
              <w:t>对本项目主要学术贡献：</w:t>
            </w:r>
          </w:p>
          <w:p w:rsidR="00131957" w:rsidRPr="00F0534E" w:rsidRDefault="00131957" w:rsidP="00857B25">
            <w:pPr>
              <w:pStyle w:val="af1"/>
              <w:spacing w:line="390" w:lineRule="exact"/>
              <w:ind w:firstLineChars="0" w:firstLine="0"/>
              <w:rPr>
                <w:rFonts w:ascii="宋体" w:hAnsi="宋体"/>
                <w:sz w:val="21"/>
              </w:rPr>
            </w:pPr>
            <w:r w:rsidRPr="00057ACF">
              <w:rPr>
                <w:rFonts w:hint="eastAsia"/>
              </w:rPr>
              <w:t>1</w:t>
            </w:r>
            <w:r w:rsidRPr="00057ACF">
              <w:rPr>
                <w:rFonts w:hint="eastAsia"/>
              </w:rPr>
              <w:t>、负责六氟化铀气态分样（二</w:t>
            </w:r>
            <w:r>
              <w:rPr>
                <w:rFonts w:hint="eastAsia"/>
              </w:rPr>
              <w:t>次抽样）装置的设计、加工、调试、测试、试验方案审核；</w:t>
            </w:r>
            <w:r w:rsidRPr="00057ACF">
              <w:rPr>
                <w:rFonts w:hint="eastAsia"/>
              </w:rPr>
              <w:t>2</w:t>
            </w:r>
            <w:r>
              <w:rPr>
                <w:rFonts w:hint="eastAsia"/>
              </w:rPr>
              <w:t>、负责六氟化铀气态分样装置（二次抽样）的设计与加工；</w:t>
            </w:r>
            <w:r w:rsidRPr="00057ACF">
              <w:rPr>
                <w:rFonts w:hint="eastAsia"/>
              </w:rPr>
              <w:t>3</w:t>
            </w:r>
            <w:r w:rsidRPr="00057ACF">
              <w:rPr>
                <w:rFonts w:hint="eastAsia"/>
              </w:rPr>
              <w:t>、</w:t>
            </w:r>
            <w:r>
              <w:rPr>
                <w:rFonts w:hint="eastAsia"/>
              </w:rPr>
              <w:t>参与气态分样方法理论设计、计算以及方法试验验证审核；</w:t>
            </w:r>
            <w:r w:rsidRPr="00057ACF">
              <w:rPr>
                <w:rFonts w:hint="eastAsia"/>
              </w:rPr>
              <w:t>4</w:t>
            </w:r>
            <w:r w:rsidRPr="00057ACF">
              <w:rPr>
                <w:rFonts w:hint="eastAsia"/>
              </w:rPr>
              <w:t>、参与六氟化铀样品二次抽</w:t>
            </w:r>
            <w:r>
              <w:rPr>
                <w:rFonts w:hint="eastAsia"/>
              </w:rPr>
              <w:t>样（分样）新方法设计、比对试验与测试方案的设计审核。</w:t>
            </w:r>
          </w:p>
          <w:p w:rsidR="00131957" w:rsidRPr="00F0534E" w:rsidRDefault="00131957" w:rsidP="00857B25">
            <w:pPr>
              <w:pStyle w:val="af1"/>
              <w:spacing w:line="390" w:lineRule="exact"/>
              <w:ind w:firstLineChars="0" w:firstLine="0"/>
              <w:rPr>
                <w:rFonts w:ascii="宋体" w:hAnsi="宋体"/>
                <w:sz w:val="21"/>
              </w:rPr>
            </w:pPr>
          </w:p>
        </w:tc>
      </w:tr>
    </w:tbl>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2"/>
        <w:gridCol w:w="2646"/>
        <w:gridCol w:w="1062"/>
        <w:gridCol w:w="4125"/>
      </w:tblGrid>
      <w:tr w:rsidR="00131957" w:rsidRPr="00F0534E" w:rsidTr="00857B25">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131957" w:rsidRPr="00F0534E" w:rsidRDefault="00131957" w:rsidP="00857B25">
            <w:pPr>
              <w:pStyle w:val="af1"/>
              <w:spacing w:line="390" w:lineRule="exact"/>
              <w:ind w:firstLineChars="0" w:firstLine="0"/>
              <w:jc w:val="center"/>
              <w:rPr>
                <w:rFonts w:ascii="宋体" w:hAnsi="宋体"/>
                <w:sz w:val="21"/>
              </w:rPr>
            </w:pPr>
            <w:r>
              <w:rPr>
                <w:rFonts w:ascii="宋体" w:hAnsi="宋体" w:hint="eastAsia"/>
                <w:sz w:val="21"/>
              </w:rPr>
              <w:t>李明</w:t>
            </w:r>
          </w:p>
        </w:tc>
        <w:tc>
          <w:tcPr>
            <w:tcW w:w="1062" w:type="dxa"/>
            <w:tcBorders>
              <w:top w:val="single" w:sz="8" w:space="0" w:color="auto"/>
              <w:left w:val="single" w:sz="4"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rPr>
                <w:rFonts w:ascii="宋体" w:hAnsi="宋体"/>
                <w:sz w:val="21"/>
              </w:rPr>
            </w:pPr>
            <w:r w:rsidRPr="00F0534E">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Pr>
                <w:rFonts w:ascii="宋体" w:hAnsi="宋体" w:hint="eastAsia"/>
                <w:sz w:val="21"/>
              </w:rPr>
              <w:t>4</w:t>
            </w:r>
          </w:p>
        </w:tc>
      </w:tr>
      <w:tr w:rsidR="00131957" w:rsidRPr="00F0534E" w:rsidTr="00857B25">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Pr>
                <w:rFonts w:ascii="宋体" w:hAnsi="宋体" w:hint="eastAsia"/>
                <w:sz w:val="21"/>
              </w:rPr>
              <w:t>无</w:t>
            </w:r>
          </w:p>
        </w:tc>
      </w:tr>
      <w:tr w:rsidR="00131957" w:rsidRPr="00F0534E" w:rsidTr="00857B25">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Pr>
                <w:rFonts w:ascii="宋体" w:hAnsi="宋体" w:hint="eastAsia"/>
                <w:sz w:val="21"/>
              </w:rPr>
              <w:t>工程师</w:t>
            </w:r>
          </w:p>
        </w:tc>
      </w:tr>
      <w:tr w:rsidR="00131957" w:rsidRPr="00F0534E" w:rsidTr="00857B25">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sidRPr="000372A5">
              <w:rPr>
                <w:rFonts w:ascii="宋体" w:hAnsi="宋体" w:hint="eastAsia"/>
                <w:sz w:val="21"/>
                <w:szCs w:val="21"/>
              </w:rPr>
              <w:t>中核陕西铀浓缩有限公司</w:t>
            </w:r>
          </w:p>
        </w:tc>
      </w:tr>
      <w:tr w:rsidR="00131957" w:rsidRPr="00F0534E" w:rsidTr="00857B25">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131957" w:rsidRPr="00F0534E" w:rsidRDefault="00131957" w:rsidP="00857B25">
            <w:pPr>
              <w:pStyle w:val="af1"/>
              <w:spacing w:line="390" w:lineRule="exact"/>
              <w:ind w:firstLine="420"/>
              <w:rPr>
                <w:rFonts w:ascii="宋体" w:hAnsi="宋体"/>
                <w:sz w:val="21"/>
              </w:rPr>
            </w:pPr>
            <w:r w:rsidRPr="000372A5">
              <w:rPr>
                <w:rFonts w:ascii="宋体" w:hAnsi="宋体" w:hint="eastAsia"/>
                <w:sz w:val="21"/>
                <w:szCs w:val="21"/>
              </w:rPr>
              <w:t>中核陕西铀浓缩有限公司</w:t>
            </w:r>
          </w:p>
        </w:tc>
      </w:tr>
      <w:tr w:rsidR="00131957" w:rsidRPr="00F0534E" w:rsidTr="00857B25">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131957" w:rsidRPr="00F0534E" w:rsidRDefault="00131957" w:rsidP="00857B25">
            <w:pPr>
              <w:pStyle w:val="af1"/>
              <w:spacing w:line="390" w:lineRule="exact"/>
              <w:ind w:firstLineChars="0" w:firstLine="0"/>
              <w:rPr>
                <w:rFonts w:ascii="宋体" w:hAnsi="宋体"/>
                <w:sz w:val="21"/>
              </w:rPr>
            </w:pPr>
            <w:r w:rsidRPr="00F0534E">
              <w:rPr>
                <w:rFonts w:ascii="宋体" w:hAnsi="宋体" w:hint="eastAsia"/>
                <w:sz w:val="21"/>
              </w:rPr>
              <w:t>对本项目主要学术贡献：</w:t>
            </w:r>
          </w:p>
          <w:p w:rsidR="00131957" w:rsidRPr="00F0534E" w:rsidRDefault="00131957" w:rsidP="00857B25">
            <w:pPr>
              <w:pStyle w:val="af1"/>
              <w:spacing w:line="390" w:lineRule="exact"/>
              <w:ind w:firstLineChars="0" w:firstLine="0"/>
              <w:rPr>
                <w:rFonts w:ascii="宋体" w:hAnsi="宋体"/>
                <w:sz w:val="21"/>
              </w:rPr>
            </w:pPr>
            <w:r w:rsidRPr="00057ACF">
              <w:rPr>
                <w:rFonts w:hint="eastAsia"/>
              </w:rPr>
              <w:t>1</w:t>
            </w:r>
            <w:r w:rsidRPr="00057ACF">
              <w:rPr>
                <w:rFonts w:hint="eastAsia"/>
              </w:rPr>
              <w:t>、该项目总体思路的提出者，负责六氟化铀气态分样（二次抽样）装置及分样方法技术考核指标制定；</w:t>
            </w:r>
            <w:r w:rsidRPr="00057ACF">
              <w:rPr>
                <w:rFonts w:hint="eastAsia"/>
              </w:rPr>
              <w:t>2</w:t>
            </w:r>
            <w:r w:rsidRPr="00057ACF">
              <w:rPr>
                <w:rFonts w:hint="eastAsia"/>
              </w:rPr>
              <w:t>、参与六氟化铀气态分样（二次抽样）装置的设计、加工、调试、测试、试验方案设计、审核；</w:t>
            </w:r>
            <w:r w:rsidRPr="00057ACF">
              <w:rPr>
                <w:rFonts w:hint="eastAsia"/>
              </w:rPr>
              <w:t>3</w:t>
            </w:r>
            <w:r w:rsidRPr="00057ACF">
              <w:rPr>
                <w:rFonts w:hint="eastAsia"/>
              </w:rPr>
              <w:t>、参与六氟化铀样品二次抽样（分样）新方法设计、比对试验与测试方案的设计、审核。</w:t>
            </w:r>
          </w:p>
        </w:tc>
      </w:tr>
    </w:tbl>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p w:rsidR="00131957" w:rsidRDefault="00131957" w:rsidP="00541556">
      <w:pPr>
        <w:pStyle w:val="af1"/>
        <w:spacing w:line="390" w:lineRule="exact"/>
        <w:ind w:firstLineChars="0" w:firstLine="0"/>
        <w:jc w:val="center"/>
        <w:rPr>
          <w:rFonts w:ascii="宋体" w:hAnsi="宋体"/>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2"/>
        <w:gridCol w:w="2646"/>
        <w:gridCol w:w="1062"/>
        <w:gridCol w:w="4125"/>
      </w:tblGrid>
      <w:tr w:rsidR="00131957" w:rsidRPr="00F0534E" w:rsidTr="00857B25">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131957" w:rsidRPr="00F0534E" w:rsidRDefault="00131957" w:rsidP="00857B25">
            <w:pPr>
              <w:pStyle w:val="af1"/>
              <w:spacing w:line="390" w:lineRule="exact"/>
              <w:ind w:firstLineChars="0" w:firstLine="0"/>
              <w:jc w:val="center"/>
              <w:rPr>
                <w:rFonts w:ascii="宋体" w:hAnsi="宋体"/>
                <w:sz w:val="21"/>
              </w:rPr>
            </w:pPr>
            <w:r>
              <w:rPr>
                <w:rFonts w:ascii="宋体" w:hAnsi="宋体" w:hint="eastAsia"/>
                <w:sz w:val="21"/>
              </w:rPr>
              <w:t>程栋</w:t>
            </w:r>
          </w:p>
        </w:tc>
        <w:tc>
          <w:tcPr>
            <w:tcW w:w="1062" w:type="dxa"/>
            <w:tcBorders>
              <w:top w:val="single" w:sz="8" w:space="0" w:color="auto"/>
              <w:left w:val="single" w:sz="4"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rPr>
                <w:rFonts w:ascii="宋体" w:hAnsi="宋体"/>
                <w:sz w:val="21"/>
              </w:rPr>
            </w:pPr>
            <w:r w:rsidRPr="00F0534E">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Pr>
                <w:rFonts w:ascii="宋体" w:hAnsi="宋体" w:hint="eastAsia"/>
                <w:sz w:val="21"/>
              </w:rPr>
              <w:t>5</w:t>
            </w:r>
          </w:p>
        </w:tc>
      </w:tr>
      <w:tr w:rsidR="00131957" w:rsidRPr="00F0534E" w:rsidTr="00857B25">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Pr>
                <w:rFonts w:ascii="宋体" w:hAnsi="宋体" w:hint="eastAsia"/>
                <w:sz w:val="21"/>
              </w:rPr>
              <w:t>无</w:t>
            </w:r>
          </w:p>
        </w:tc>
      </w:tr>
      <w:tr w:rsidR="00131957" w:rsidRPr="00F0534E" w:rsidTr="00857B25">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Pr>
                <w:rFonts w:ascii="宋体" w:hAnsi="宋体" w:hint="eastAsia"/>
                <w:sz w:val="21"/>
              </w:rPr>
              <w:t>高级工程师</w:t>
            </w:r>
          </w:p>
        </w:tc>
      </w:tr>
      <w:tr w:rsidR="00131957" w:rsidRPr="00F0534E" w:rsidTr="00857B25">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131957" w:rsidRPr="00F0534E" w:rsidRDefault="00131957" w:rsidP="00857B25">
            <w:pPr>
              <w:pStyle w:val="af1"/>
              <w:spacing w:line="390" w:lineRule="exact"/>
              <w:ind w:firstLineChars="0" w:firstLine="0"/>
              <w:rPr>
                <w:rFonts w:ascii="宋体" w:hAnsi="宋体"/>
                <w:sz w:val="21"/>
              </w:rPr>
            </w:pPr>
            <w:r w:rsidRPr="000372A5">
              <w:rPr>
                <w:rFonts w:ascii="宋体" w:hAnsi="宋体" w:hint="eastAsia"/>
                <w:sz w:val="21"/>
                <w:szCs w:val="21"/>
              </w:rPr>
              <w:t>中核陕西铀浓缩有限公司</w:t>
            </w:r>
          </w:p>
        </w:tc>
      </w:tr>
      <w:tr w:rsidR="00131957" w:rsidRPr="00F0534E" w:rsidTr="00857B25">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131957" w:rsidRPr="00F0534E" w:rsidRDefault="00131957" w:rsidP="00857B25">
            <w:pPr>
              <w:pStyle w:val="af1"/>
              <w:spacing w:line="390" w:lineRule="exact"/>
              <w:ind w:firstLineChars="0" w:firstLine="0"/>
              <w:jc w:val="center"/>
              <w:rPr>
                <w:rFonts w:ascii="宋体" w:hAnsi="宋体"/>
                <w:sz w:val="21"/>
              </w:rPr>
            </w:pPr>
            <w:r w:rsidRPr="00F0534E">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131957" w:rsidRPr="00F0534E" w:rsidRDefault="00131957" w:rsidP="00857B25">
            <w:pPr>
              <w:pStyle w:val="af1"/>
              <w:spacing w:line="390" w:lineRule="exact"/>
              <w:ind w:firstLine="420"/>
              <w:rPr>
                <w:rFonts w:ascii="宋体" w:hAnsi="宋体"/>
                <w:sz w:val="21"/>
              </w:rPr>
            </w:pPr>
            <w:r w:rsidRPr="000372A5">
              <w:rPr>
                <w:rFonts w:ascii="宋体" w:hAnsi="宋体" w:hint="eastAsia"/>
                <w:sz w:val="21"/>
                <w:szCs w:val="21"/>
              </w:rPr>
              <w:t>中核陕西铀浓缩有限公司</w:t>
            </w:r>
          </w:p>
        </w:tc>
      </w:tr>
      <w:tr w:rsidR="00131957" w:rsidRPr="00F0534E" w:rsidTr="00857B25">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131957" w:rsidRPr="00F0534E" w:rsidRDefault="00131957" w:rsidP="00857B25">
            <w:pPr>
              <w:pStyle w:val="af1"/>
              <w:spacing w:line="390" w:lineRule="exact"/>
              <w:ind w:firstLineChars="0" w:firstLine="0"/>
              <w:rPr>
                <w:rFonts w:ascii="宋体" w:hAnsi="宋体"/>
                <w:sz w:val="21"/>
              </w:rPr>
            </w:pPr>
            <w:r w:rsidRPr="00F0534E">
              <w:rPr>
                <w:rFonts w:ascii="宋体" w:hAnsi="宋体" w:hint="eastAsia"/>
                <w:sz w:val="21"/>
              </w:rPr>
              <w:t>对本项目主要学术贡献：</w:t>
            </w:r>
          </w:p>
          <w:p w:rsidR="00131957" w:rsidRPr="00F0534E" w:rsidRDefault="00131957" w:rsidP="00857B25">
            <w:pPr>
              <w:pStyle w:val="af1"/>
              <w:spacing w:line="390" w:lineRule="exact"/>
              <w:ind w:firstLineChars="0" w:firstLine="0"/>
              <w:rPr>
                <w:rFonts w:ascii="宋体" w:hAnsi="宋体"/>
                <w:sz w:val="21"/>
              </w:rPr>
            </w:pPr>
            <w:r w:rsidRPr="00057ACF">
              <w:rPr>
                <w:rFonts w:hint="eastAsia"/>
              </w:rPr>
              <w:t>负责六氟化铀气态分样方法比对测试、试验、数据处理；参与六氟化铀气态分样</w:t>
            </w:r>
            <w:r>
              <w:rPr>
                <w:rFonts w:hint="eastAsia"/>
              </w:rPr>
              <w:t>方法比对测试设计方案和试验方案的设计；</w:t>
            </w:r>
            <w:r w:rsidRPr="00057ACF">
              <w:rPr>
                <w:rFonts w:hint="eastAsia"/>
              </w:rPr>
              <w:t>解决比对试验、数据处理过程中的技术问题，提出定量偏差的改进措施。</w:t>
            </w:r>
          </w:p>
        </w:tc>
      </w:tr>
    </w:tbl>
    <w:p w:rsidR="002E4E71" w:rsidRDefault="002E4E71" w:rsidP="00541556">
      <w:pPr>
        <w:pStyle w:val="af1"/>
        <w:spacing w:line="390" w:lineRule="exact"/>
        <w:ind w:firstLineChars="0" w:firstLine="0"/>
        <w:jc w:val="center"/>
        <w:rPr>
          <w:rFonts w:ascii="宋体" w:hAnsi="宋体"/>
          <w:sz w:val="28"/>
        </w:rPr>
      </w:pPr>
    </w:p>
    <w:p w:rsidR="002E4E71" w:rsidRDefault="002E4E71" w:rsidP="00541556">
      <w:pPr>
        <w:pStyle w:val="af1"/>
        <w:spacing w:line="390" w:lineRule="exact"/>
        <w:ind w:firstLineChars="0" w:firstLine="0"/>
        <w:jc w:val="center"/>
        <w:rPr>
          <w:rFonts w:ascii="宋体" w:hAnsi="宋体"/>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2"/>
        <w:gridCol w:w="2646"/>
        <w:gridCol w:w="1062"/>
        <w:gridCol w:w="4125"/>
      </w:tblGrid>
      <w:tr w:rsidR="002E4E71" w:rsidRPr="00F0534E" w:rsidTr="00857B25">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hideMark/>
          </w:tcPr>
          <w:p w:rsidR="002E4E71" w:rsidRPr="00F0534E" w:rsidRDefault="002E4E71" w:rsidP="00857B25">
            <w:pPr>
              <w:pStyle w:val="af1"/>
              <w:spacing w:line="390" w:lineRule="exact"/>
              <w:ind w:firstLineChars="0" w:firstLine="0"/>
              <w:jc w:val="center"/>
              <w:rPr>
                <w:rFonts w:ascii="宋体" w:hAnsi="宋体"/>
                <w:sz w:val="21"/>
              </w:rPr>
            </w:pPr>
            <w:r w:rsidRPr="00F0534E">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2E4E71" w:rsidRPr="00F0534E" w:rsidRDefault="002E4E71" w:rsidP="00857B25">
            <w:pPr>
              <w:pStyle w:val="af1"/>
              <w:spacing w:line="390" w:lineRule="exact"/>
              <w:ind w:firstLineChars="0" w:firstLine="0"/>
              <w:jc w:val="center"/>
              <w:rPr>
                <w:rFonts w:ascii="宋体" w:hAnsi="宋体"/>
                <w:sz w:val="21"/>
              </w:rPr>
            </w:pPr>
            <w:r>
              <w:rPr>
                <w:rFonts w:ascii="宋体" w:hAnsi="宋体" w:hint="eastAsia"/>
                <w:sz w:val="21"/>
              </w:rPr>
              <w:t>陈琛</w:t>
            </w:r>
          </w:p>
        </w:tc>
        <w:tc>
          <w:tcPr>
            <w:tcW w:w="1062" w:type="dxa"/>
            <w:tcBorders>
              <w:top w:val="single" w:sz="8" w:space="0" w:color="auto"/>
              <w:left w:val="single" w:sz="4" w:space="0" w:color="auto"/>
              <w:bottom w:val="single" w:sz="4" w:space="0" w:color="auto"/>
              <w:right w:val="single" w:sz="4" w:space="0" w:color="auto"/>
            </w:tcBorders>
            <w:vAlign w:val="center"/>
            <w:hideMark/>
          </w:tcPr>
          <w:p w:rsidR="002E4E71" w:rsidRPr="00F0534E" w:rsidRDefault="002E4E71" w:rsidP="00857B25">
            <w:pPr>
              <w:pStyle w:val="af1"/>
              <w:spacing w:line="390" w:lineRule="exact"/>
              <w:ind w:firstLineChars="0" w:firstLine="0"/>
              <w:rPr>
                <w:rFonts w:ascii="宋体" w:hAnsi="宋体"/>
                <w:sz w:val="21"/>
              </w:rPr>
            </w:pPr>
            <w:r w:rsidRPr="00F0534E">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2E4E71" w:rsidRPr="00F0534E" w:rsidRDefault="002E4E71" w:rsidP="00857B25">
            <w:pPr>
              <w:pStyle w:val="af1"/>
              <w:spacing w:line="390" w:lineRule="exact"/>
              <w:ind w:firstLineChars="0" w:firstLine="0"/>
              <w:rPr>
                <w:rFonts w:ascii="宋体" w:hAnsi="宋体"/>
                <w:sz w:val="21"/>
              </w:rPr>
            </w:pPr>
            <w:r>
              <w:rPr>
                <w:rFonts w:ascii="宋体" w:hAnsi="宋体" w:hint="eastAsia"/>
                <w:sz w:val="21"/>
              </w:rPr>
              <w:t>6</w:t>
            </w:r>
          </w:p>
        </w:tc>
      </w:tr>
      <w:tr w:rsidR="002E4E71" w:rsidRPr="00F0534E" w:rsidTr="00857B25">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2E4E71" w:rsidRPr="00F0534E" w:rsidRDefault="002E4E71" w:rsidP="00857B25">
            <w:pPr>
              <w:pStyle w:val="af1"/>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2E4E71" w:rsidRPr="00F0534E" w:rsidRDefault="002E4E71" w:rsidP="00857B25">
            <w:pPr>
              <w:pStyle w:val="af1"/>
              <w:spacing w:line="390" w:lineRule="exact"/>
              <w:ind w:firstLineChars="0" w:firstLine="0"/>
              <w:rPr>
                <w:rFonts w:ascii="宋体" w:hAnsi="宋体"/>
                <w:sz w:val="21"/>
              </w:rPr>
            </w:pPr>
            <w:r>
              <w:rPr>
                <w:rFonts w:ascii="宋体" w:hAnsi="宋体" w:hint="eastAsia"/>
                <w:sz w:val="21"/>
              </w:rPr>
              <w:t>无</w:t>
            </w:r>
          </w:p>
        </w:tc>
      </w:tr>
      <w:tr w:rsidR="002E4E71" w:rsidRPr="00F0534E" w:rsidTr="00857B25">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2E4E71" w:rsidRPr="00F0534E" w:rsidRDefault="002E4E71" w:rsidP="00857B25">
            <w:pPr>
              <w:pStyle w:val="af1"/>
              <w:spacing w:line="390" w:lineRule="exact"/>
              <w:ind w:firstLineChars="0" w:firstLine="0"/>
              <w:jc w:val="center"/>
              <w:rPr>
                <w:rFonts w:ascii="宋体" w:hAnsi="宋体"/>
                <w:sz w:val="21"/>
              </w:rPr>
            </w:pPr>
            <w:r w:rsidRPr="00F0534E">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2E4E71" w:rsidRPr="00F0534E" w:rsidRDefault="002E4E71" w:rsidP="00857B25">
            <w:pPr>
              <w:pStyle w:val="af1"/>
              <w:spacing w:line="390" w:lineRule="exact"/>
              <w:ind w:firstLineChars="0" w:firstLine="0"/>
              <w:rPr>
                <w:rFonts w:ascii="宋体" w:hAnsi="宋体"/>
                <w:sz w:val="21"/>
              </w:rPr>
            </w:pPr>
            <w:r>
              <w:rPr>
                <w:rFonts w:ascii="宋体" w:hAnsi="宋体" w:hint="eastAsia"/>
                <w:sz w:val="21"/>
              </w:rPr>
              <w:t>工程师</w:t>
            </w:r>
          </w:p>
        </w:tc>
      </w:tr>
      <w:tr w:rsidR="002E4E71" w:rsidRPr="00F0534E" w:rsidTr="00857B25">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2E4E71" w:rsidRPr="00F0534E" w:rsidRDefault="002E4E71" w:rsidP="00857B25">
            <w:pPr>
              <w:pStyle w:val="af1"/>
              <w:spacing w:line="390" w:lineRule="exact"/>
              <w:ind w:firstLineChars="0" w:firstLine="0"/>
              <w:jc w:val="center"/>
              <w:rPr>
                <w:rFonts w:ascii="宋体" w:hAnsi="宋体"/>
                <w:sz w:val="21"/>
              </w:rPr>
            </w:pPr>
            <w:r w:rsidRPr="00F0534E">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2E4E71" w:rsidRPr="00F0534E" w:rsidRDefault="002E4E71" w:rsidP="00857B25">
            <w:pPr>
              <w:pStyle w:val="af1"/>
              <w:spacing w:line="390" w:lineRule="exact"/>
              <w:ind w:firstLineChars="0" w:firstLine="0"/>
              <w:rPr>
                <w:rFonts w:ascii="宋体" w:hAnsi="宋体"/>
                <w:sz w:val="21"/>
              </w:rPr>
            </w:pPr>
            <w:r w:rsidRPr="000372A5">
              <w:rPr>
                <w:rFonts w:ascii="宋体" w:hAnsi="宋体" w:hint="eastAsia"/>
                <w:sz w:val="21"/>
                <w:szCs w:val="21"/>
              </w:rPr>
              <w:t>中核陕西铀浓缩有限公司</w:t>
            </w:r>
          </w:p>
        </w:tc>
      </w:tr>
      <w:tr w:rsidR="002E4E71" w:rsidRPr="00F0534E" w:rsidTr="00857B25">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hideMark/>
          </w:tcPr>
          <w:p w:rsidR="002E4E71" w:rsidRPr="00F0534E" w:rsidRDefault="002E4E71" w:rsidP="00857B25">
            <w:pPr>
              <w:pStyle w:val="af1"/>
              <w:spacing w:line="390" w:lineRule="exact"/>
              <w:ind w:firstLineChars="0" w:firstLine="0"/>
              <w:jc w:val="center"/>
              <w:rPr>
                <w:rFonts w:ascii="宋体" w:hAnsi="宋体"/>
                <w:sz w:val="21"/>
              </w:rPr>
            </w:pPr>
            <w:r w:rsidRPr="00F0534E">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2E4E71" w:rsidRPr="00F0534E" w:rsidRDefault="002E4E71" w:rsidP="00857B25">
            <w:pPr>
              <w:pStyle w:val="af1"/>
              <w:spacing w:line="390" w:lineRule="exact"/>
              <w:ind w:firstLine="420"/>
              <w:rPr>
                <w:rFonts w:ascii="宋体" w:hAnsi="宋体"/>
                <w:sz w:val="21"/>
              </w:rPr>
            </w:pPr>
            <w:r w:rsidRPr="000372A5">
              <w:rPr>
                <w:rFonts w:ascii="宋体" w:hAnsi="宋体" w:hint="eastAsia"/>
                <w:sz w:val="21"/>
                <w:szCs w:val="21"/>
              </w:rPr>
              <w:t>中核陕西铀浓缩有限公司</w:t>
            </w:r>
          </w:p>
        </w:tc>
      </w:tr>
      <w:tr w:rsidR="002E4E71" w:rsidRPr="00F0534E" w:rsidTr="00857B25">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2E4E71" w:rsidRPr="00F0534E" w:rsidRDefault="002E4E71" w:rsidP="00857B25">
            <w:pPr>
              <w:pStyle w:val="af1"/>
              <w:spacing w:line="390" w:lineRule="exact"/>
              <w:ind w:firstLineChars="0" w:firstLine="0"/>
              <w:rPr>
                <w:rFonts w:ascii="宋体" w:hAnsi="宋体"/>
                <w:sz w:val="21"/>
              </w:rPr>
            </w:pPr>
            <w:r w:rsidRPr="00F0534E">
              <w:rPr>
                <w:rFonts w:ascii="宋体" w:hAnsi="宋体" w:hint="eastAsia"/>
                <w:sz w:val="21"/>
              </w:rPr>
              <w:t>对本项目主要学术贡献：</w:t>
            </w:r>
          </w:p>
          <w:p w:rsidR="002E4E71" w:rsidRPr="00F0534E" w:rsidRDefault="002E4E71" w:rsidP="00857B25">
            <w:pPr>
              <w:pStyle w:val="af1"/>
              <w:spacing w:line="390" w:lineRule="exact"/>
              <w:ind w:firstLineChars="0" w:firstLine="0"/>
              <w:rPr>
                <w:rFonts w:ascii="宋体" w:hAnsi="宋体"/>
                <w:sz w:val="21"/>
              </w:rPr>
            </w:pPr>
            <w:r w:rsidRPr="00057ACF">
              <w:rPr>
                <w:rFonts w:hint="eastAsia"/>
              </w:rPr>
              <w:t>负责</w:t>
            </w:r>
            <w:r>
              <w:rPr>
                <w:rFonts w:hint="eastAsia"/>
              </w:rPr>
              <w:t>六氟化铀气态分样</w:t>
            </w:r>
            <w:r w:rsidRPr="00057ACF">
              <w:rPr>
                <w:rFonts w:hint="eastAsia"/>
              </w:rPr>
              <w:t>装置及分样方法设计、试验过程资料的整理与数据统计分析；参与该项科研及成果应用的试验工作，参与解决试验中的技术问题、样品称量衡算问题。</w:t>
            </w:r>
          </w:p>
        </w:tc>
      </w:tr>
    </w:tbl>
    <w:p w:rsidR="00F73B7E" w:rsidRDefault="00541556" w:rsidP="00541556">
      <w:pPr>
        <w:pStyle w:val="af1"/>
        <w:spacing w:line="390" w:lineRule="exact"/>
        <w:ind w:firstLineChars="0" w:firstLine="0"/>
        <w:jc w:val="center"/>
        <w:rPr>
          <w:rFonts w:ascii="宋体" w:hAnsi="宋体"/>
          <w:b/>
          <w:sz w:val="28"/>
        </w:rPr>
      </w:pPr>
      <w:r w:rsidRPr="00F0534E">
        <w:rPr>
          <w:rFonts w:ascii="宋体" w:hAnsi="宋体"/>
          <w:sz w:val="28"/>
        </w:rPr>
        <w:br w:type="page"/>
      </w:r>
      <w:r>
        <w:rPr>
          <w:rFonts w:ascii="宋体" w:hAnsi="宋体" w:hint="eastAsia"/>
          <w:b/>
          <w:sz w:val="28"/>
        </w:rPr>
        <w:lastRenderedPageBreak/>
        <w:t>八</w:t>
      </w:r>
      <w:r w:rsidR="00F73B7E" w:rsidRPr="00F0534E">
        <w:rPr>
          <w:rFonts w:ascii="宋体" w:hAnsi="宋体" w:hint="eastAsia"/>
          <w:b/>
          <w:sz w:val="28"/>
        </w:rPr>
        <w:t>、主要完成单位情况表</w:t>
      </w:r>
    </w:p>
    <w:p w:rsidR="00541556" w:rsidRPr="00F0534E" w:rsidRDefault="00541556" w:rsidP="00541556">
      <w:pPr>
        <w:jc w:val="center"/>
        <w:rPr>
          <w:b/>
          <w:sz w:val="28"/>
          <w:szCs w:val="28"/>
        </w:r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7700"/>
      </w:tblGrid>
      <w:tr w:rsidR="00541556" w:rsidRPr="00F0534E" w:rsidTr="00975DF5">
        <w:trPr>
          <w:cantSplit/>
          <w:trHeight w:hRule="exact" w:val="555"/>
          <w:jc w:val="center"/>
        </w:trPr>
        <w:tc>
          <w:tcPr>
            <w:tcW w:w="1511" w:type="dxa"/>
            <w:vAlign w:val="center"/>
          </w:tcPr>
          <w:p w:rsidR="00541556" w:rsidRPr="00F0534E" w:rsidRDefault="00541556" w:rsidP="00975DF5">
            <w:pPr>
              <w:spacing w:line="280" w:lineRule="exact"/>
              <w:jc w:val="center"/>
              <w:rPr>
                <w:rFonts w:ascii="宋体" w:hAnsi="宋体"/>
              </w:rPr>
            </w:pPr>
            <w:r w:rsidRPr="00F0534E">
              <w:rPr>
                <w:rFonts w:ascii="宋体" w:hAnsi="宋体"/>
              </w:rPr>
              <w:t>单位名称</w:t>
            </w:r>
          </w:p>
        </w:tc>
        <w:tc>
          <w:tcPr>
            <w:tcW w:w="7700" w:type="dxa"/>
            <w:vAlign w:val="center"/>
          </w:tcPr>
          <w:p w:rsidR="00541556" w:rsidRPr="00F0534E" w:rsidRDefault="002E4E71" w:rsidP="00975DF5">
            <w:pPr>
              <w:spacing w:line="360" w:lineRule="exact"/>
              <w:rPr>
                <w:rFonts w:ascii="宋体" w:hAnsi="宋体"/>
              </w:rPr>
            </w:pPr>
            <w:r>
              <w:rPr>
                <w:rFonts w:hint="eastAsia"/>
              </w:rPr>
              <w:t>中核陕西铀浓缩有限公司</w:t>
            </w:r>
          </w:p>
        </w:tc>
      </w:tr>
      <w:tr w:rsidR="00541556" w:rsidRPr="00F0534E" w:rsidTr="00975DF5">
        <w:trPr>
          <w:cantSplit/>
          <w:trHeight w:val="3858"/>
          <w:jc w:val="center"/>
        </w:trPr>
        <w:tc>
          <w:tcPr>
            <w:tcW w:w="9211" w:type="dxa"/>
            <w:gridSpan w:val="2"/>
          </w:tcPr>
          <w:p w:rsidR="00541556" w:rsidRPr="00F0534E" w:rsidRDefault="00541556" w:rsidP="00975DF5">
            <w:pPr>
              <w:spacing w:line="360" w:lineRule="exact"/>
              <w:rPr>
                <w:rFonts w:ascii="宋体" w:hAnsi="宋体"/>
                <w:sz w:val="25"/>
              </w:rPr>
            </w:pPr>
            <w:r w:rsidRPr="00F0534E">
              <w:rPr>
                <w:rFonts w:hint="eastAsia"/>
                <w:szCs w:val="21"/>
              </w:rPr>
              <w:t>对本项目主要学术贡献：</w:t>
            </w:r>
            <w:r w:rsidRPr="00F0534E">
              <w:rPr>
                <w:rFonts w:ascii="宋体" w:hAnsi="宋体"/>
                <w:sz w:val="25"/>
              </w:rPr>
              <w:t xml:space="preserve"> </w:t>
            </w:r>
          </w:p>
          <w:p w:rsidR="00541556" w:rsidRPr="00F0534E" w:rsidRDefault="00541556" w:rsidP="00975DF5">
            <w:pPr>
              <w:pStyle w:val="af1"/>
              <w:spacing w:line="390" w:lineRule="exact"/>
              <w:ind w:firstLine="420"/>
              <w:rPr>
                <w:rFonts w:ascii="宋体" w:hAnsi="宋体"/>
                <w:sz w:val="21"/>
              </w:rPr>
            </w:pPr>
          </w:p>
          <w:p w:rsidR="002E4E71" w:rsidRPr="00EC1D43" w:rsidRDefault="002E4E71" w:rsidP="002E4E71">
            <w:pPr>
              <w:pStyle w:val="af1"/>
              <w:spacing w:line="390" w:lineRule="exact"/>
              <w:ind w:firstLine="420"/>
              <w:rPr>
                <w:rFonts w:ascii="Times New Roman"/>
                <w:sz w:val="21"/>
              </w:rPr>
            </w:pPr>
            <w:r>
              <w:rPr>
                <w:rFonts w:ascii="Times New Roman" w:hint="eastAsia"/>
                <w:sz w:val="21"/>
              </w:rPr>
              <w:t>中核陕西铀浓缩有限公司在该项目立项前进行了大量的技术准备工作。在项目立项后投入大量人力、物力、财力，组织完成了气态分样装置设计研制，气态分样方法的建立，组织开展了新方法与传统方法的比对实验，开展了方法经济性、安全性评价，并在公司生产系统进行了应用考核测试。在项目完成后组织开展了项目的成果鉴定，专利技术保护等。综上所述，中核陕西铀浓缩有限公司在该项目开展过程中做出了较大贡献，是该项成果的第一完成单位。</w:t>
            </w:r>
          </w:p>
          <w:p w:rsidR="002E4E71" w:rsidRPr="00EC1D43" w:rsidRDefault="002E4E71" w:rsidP="002E4E71">
            <w:pPr>
              <w:pStyle w:val="af1"/>
              <w:spacing w:line="390" w:lineRule="exact"/>
              <w:ind w:firstLine="420"/>
              <w:rPr>
                <w:rFonts w:ascii="Times New Roman"/>
                <w:sz w:val="21"/>
              </w:rPr>
            </w:pPr>
          </w:p>
          <w:p w:rsidR="00541556" w:rsidRPr="002E4E71" w:rsidRDefault="00541556" w:rsidP="00975DF5">
            <w:pPr>
              <w:pStyle w:val="af1"/>
              <w:spacing w:line="390" w:lineRule="exact"/>
              <w:ind w:firstLine="420"/>
              <w:rPr>
                <w:rFonts w:ascii="宋体" w:hAnsi="宋体"/>
                <w:sz w:val="21"/>
              </w:rPr>
            </w:pPr>
          </w:p>
          <w:p w:rsidR="00541556" w:rsidRPr="00F0534E" w:rsidRDefault="00541556" w:rsidP="00975DF5">
            <w:pPr>
              <w:pStyle w:val="af1"/>
              <w:spacing w:line="390" w:lineRule="exact"/>
              <w:ind w:firstLine="420"/>
              <w:rPr>
                <w:rFonts w:ascii="宋体" w:hAnsi="宋体"/>
                <w:sz w:val="21"/>
              </w:rPr>
            </w:pPr>
          </w:p>
          <w:p w:rsidR="00541556" w:rsidRPr="00F0534E" w:rsidRDefault="00541556" w:rsidP="00975DF5">
            <w:pPr>
              <w:spacing w:line="600" w:lineRule="exact"/>
              <w:jc w:val="center"/>
              <w:rPr>
                <w:rFonts w:ascii="宋体" w:hAnsi="宋体"/>
                <w:sz w:val="25"/>
              </w:rPr>
            </w:pPr>
          </w:p>
        </w:tc>
      </w:tr>
    </w:tbl>
    <w:p w:rsidR="00541556" w:rsidRPr="00F0534E" w:rsidRDefault="00541556" w:rsidP="00541556">
      <w:pPr>
        <w:pStyle w:val="af1"/>
        <w:spacing w:line="390" w:lineRule="exact"/>
        <w:ind w:firstLineChars="0" w:firstLine="0"/>
        <w:jc w:val="center"/>
        <w:rPr>
          <w:rFonts w:ascii="宋体" w:hAnsi="宋体"/>
          <w:b/>
          <w:sz w:val="28"/>
        </w:r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7700"/>
      </w:tblGrid>
      <w:tr w:rsidR="00541556" w:rsidRPr="00F0534E" w:rsidTr="00975DF5">
        <w:trPr>
          <w:cantSplit/>
          <w:trHeight w:hRule="exact" w:val="555"/>
          <w:jc w:val="center"/>
        </w:trPr>
        <w:tc>
          <w:tcPr>
            <w:tcW w:w="1511" w:type="dxa"/>
            <w:vAlign w:val="center"/>
          </w:tcPr>
          <w:p w:rsidR="00541556" w:rsidRPr="00F0534E" w:rsidRDefault="00541556" w:rsidP="00975DF5">
            <w:pPr>
              <w:spacing w:line="280" w:lineRule="exact"/>
              <w:jc w:val="center"/>
              <w:rPr>
                <w:rFonts w:ascii="宋体" w:hAnsi="宋体"/>
              </w:rPr>
            </w:pPr>
            <w:r w:rsidRPr="00F0534E">
              <w:rPr>
                <w:rFonts w:ascii="宋体" w:hAnsi="宋体"/>
              </w:rPr>
              <w:t>单位名称</w:t>
            </w:r>
          </w:p>
        </w:tc>
        <w:tc>
          <w:tcPr>
            <w:tcW w:w="7700" w:type="dxa"/>
            <w:vAlign w:val="center"/>
          </w:tcPr>
          <w:p w:rsidR="00541556" w:rsidRPr="00F0534E" w:rsidRDefault="00541556" w:rsidP="00975DF5">
            <w:pPr>
              <w:spacing w:line="360" w:lineRule="exact"/>
              <w:rPr>
                <w:rFonts w:ascii="宋体" w:hAnsi="宋体"/>
              </w:rPr>
            </w:pPr>
          </w:p>
        </w:tc>
      </w:tr>
      <w:tr w:rsidR="00541556" w:rsidRPr="00F0534E" w:rsidTr="00975DF5">
        <w:trPr>
          <w:cantSplit/>
          <w:trHeight w:val="3416"/>
          <w:jc w:val="center"/>
        </w:trPr>
        <w:tc>
          <w:tcPr>
            <w:tcW w:w="9211" w:type="dxa"/>
            <w:gridSpan w:val="2"/>
          </w:tcPr>
          <w:p w:rsidR="00541556" w:rsidRPr="00F0534E" w:rsidRDefault="00541556" w:rsidP="00975DF5">
            <w:pPr>
              <w:spacing w:line="360" w:lineRule="exact"/>
              <w:rPr>
                <w:rFonts w:ascii="宋体" w:hAnsi="宋体"/>
                <w:sz w:val="25"/>
              </w:rPr>
            </w:pPr>
            <w:r w:rsidRPr="00F0534E">
              <w:rPr>
                <w:rFonts w:hint="eastAsia"/>
                <w:szCs w:val="21"/>
              </w:rPr>
              <w:t>对本项目主要学术贡献：</w:t>
            </w:r>
            <w:r w:rsidRPr="00F0534E">
              <w:rPr>
                <w:rFonts w:ascii="宋体" w:hAnsi="宋体"/>
                <w:sz w:val="25"/>
              </w:rPr>
              <w:t xml:space="preserve"> </w:t>
            </w:r>
          </w:p>
          <w:p w:rsidR="00541556" w:rsidRPr="00F0534E" w:rsidRDefault="00541556" w:rsidP="00975DF5">
            <w:pPr>
              <w:pStyle w:val="af1"/>
              <w:spacing w:line="390" w:lineRule="exact"/>
              <w:ind w:firstLine="420"/>
              <w:rPr>
                <w:rFonts w:ascii="宋体" w:hAnsi="宋体"/>
                <w:sz w:val="21"/>
              </w:rPr>
            </w:pPr>
          </w:p>
          <w:p w:rsidR="00541556" w:rsidRPr="00F0534E" w:rsidRDefault="00541556" w:rsidP="00975DF5">
            <w:pPr>
              <w:pStyle w:val="af1"/>
              <w:spacing w:line="390" w:lineRule="exact"/>
              <w:ind w:firstLine="420"/>
              <w:rPr>
                <w:rFonts w:ascii="宋体" w:hAnsi="宋体"/>
                <w:sz w:val="21"/>
              </w:rPr>
            </w:pPr>
          </w:p>
          <w:p w:rsidR="00541556" w:rsidRPr="00F0534E" w:rsidRDefault="00541556" w:rsidP="00975DF5">
            <w:pPr>
              <w:pStyle w:val="af1"/>
              <w:spacing w:line="390" w:lineRule="exact"/>
              <w:ind w:firstLine="420"/>
              <w:rPr>
                <w:rFonts w:ascii="宋体" w:hAnsi="宋体"/>
                <w:sz w:val="21"/>
              </w:rPr>
            </w:pPr>
          </w:p>
          <w:p w:rsidR="00541556" w:rsidRPr="00F0534E" w:rsidRDefault="00541556" w:rsidP="00975DF5">
            <w:pPr>
              <w:spacing w:line="600" w:lineRule="exact"/>
              <w:jc w:val="center"/>
              <w:rPr>
                <w:rFonts w:ascii="宋体" w:hAnsi="宋体"/>
                <w:sz w:val="25"/>
              </w:rPr>
            </w:pPr>
          </w:p>
        </w:tc>
      </w:tr>
    </w:tbl>
    <w:p w:rsidR="00541556" w:rsidRDefault="00541556" w:rsidP="007A0DCE">
      <w:pPr>
        <w:widowControl/>
        <w:jc w:val="center"/>
        <w:outlineLvl w:val="1"/>
        <w:rPr>
          <w:rFonts w:ascii="宋体" w:hAnsi="宋体"/>
          <w:b/>
          <w:sz w:val="28"/>
        </w:rPr>
      </w:pPr>
    </w:p>
    <w:p w:rsidR="00F73B7E" w:rsidRDefault="00541556" w:rsidP="007A0DCE">
      <w:pPr>
        <w:widowControl/>
        <w:jc w:val="center"/>
        <w:outlineLvl w:val="1"/>
        <w:rPr>
          <w:rFonts w:ascii="宋体" w:hAnsi="宋体"/>
          <w:b/>
          <w:sz w:val="28"/>
        </w:rPr>
      </w:pPr>
      <w:r>
        <w:rPr>
          <w:rFonts w:ascii="宋体" w:hAnsi="宋体"/>
          <w:b/>
          <w:sz w:val="28"/>
        </w:rPr>
        <w:br w:type="page"/>
      </w:r>
      <w:r w:rsidR="00F73B7E" w:rsidRPr="00F0534E">
        <w:rPr>
          <w:rFonts w:ascii="宋体" w:hAnsi="宋体" w:hint="eastAsia"/>
          <w:b/>
          <w:sz w:val="28"/>
        </w:rPr>
        <w:lastRenderedPageBreak/>
        <w:t>完成人合作关系说明</w:t>
      </w:r>
    </w:p>
    <w:p w:rsidR="002E4E71" w:rsidRPr="002E4E71" w:rsidRDefault="002E4E71" w:rsidP="002E4E71">
      <w:pPr>
        <w:spacing w:line="440" w:lineRule="exact"/>
        <w:ind w:firstLineChars="200" w:firstLine="560"/>
        <w:rPr>
          <w:rFonts w:asciiTheme="minorEastAsia" w:eastAsiaTheme="minorEastAsia" w:hAnsiTheme="minorEastAsia"/>
          <w:sz w:val="28"/>
          <w:szCs w:val="28"/>
        </w:rPr>
      </w:pPr>
      <w:r w:rsidRPr="002E4E71">
        <w:rPr>
          <w:rFonts w:asciiTheme="minorEastAsia" w:eastAsiaTheme="minorEastAsia" w:hAnsiTheme="minorEastAsia" w:hint="eastAsia"/>
          <w:sz w:val="28"/>
          <w:szCs w:val="28"/>
        </w:rPr>
        <w:t>《六氟化铀</w:t>
      </w:r>
      <w:r>
        <w:rPr>
          <w:rFonts w:asciiTheme="minorEastAsia" w:eastAsiaTheme="minorEastAsia" w:hAnsiTheme="minorEastAsia" w:hint="eastAsia"/>
          <w:sz w:val="28"/>
          <w:szCs w:val="28"/>
        </w:rPr>
        <w:t>气态分样方法研究与应用</w:t>
      </w:r>
      <w:r w:rsidRPr="002E4E71">
        <w:rPr>
          <w:rFonts w:asciiTheme="minorEastAsia" w:eastAsiaTheme="minorEastAsia" w:hAnsiTheme="minorEastAsia" w:hint="eastAsia"/>
          <w:sz w:val="28"/>
          <w:szCs w:val="28"/>
        </w:rPr>
        <w:t>》项目按照项目分工，各自承担不同的任务，具体分工如下：</w:t>
      </w:r>
    </w:p>
    <w:p w:rsidR="002E4E71" w:rsidRPr="002E4E71" w:rsidRDefault="002E4E71" w:rsidP="002E4E71">
      <w:pPr>
        <w:spacing w:line="440" w:lineRule="exact"/>
        <w:ind w:firstLineChars="200" w:firstLine="560"/>
        <w:rPr>
          <w:rFonts w:asciiTheme="minorEastAsia" w:eastAsiaTheme="minorEastAsia" w:hAnsiTheme="minorEastAsia"/>
          <w:sz w:val="28"/>
          <w:szCs w:val="28"/>
        </w:rPr>
      </w:pPr>
      <w:r w:rsidRPr="002E4E71">
        <w:rPr>
          <w:rFonts w:asciiTheme="minorEastAsia" w:eastAsiaTheme="minorEastAsia" w:hAnsiTheme="minorEastAsia" w:hint="eastAsia"/>
          <w:sz w:val="28"/>
          <w:szCs w:val="28"/>
        </w:rPr>
        <w:t>马腾，高级工程师，</w:t>
      </w:r>
      <w:r w:rsidRPr="002E4E71">
        <w:rPr>
          <w:rFonts w:asciiTheme="minorEastAsia" w:eastAsiaTheme="minorEastAsia" w:hAnsiTheme="minorEastAsia"/>
          <w:sz w:val="28"/>
          <w:szCs w:val="28"/>
        </w:rPr>
        <w:t>作为项目负责人，</w:t>
      </w:r>
      <w:r w:rsidRPr="002E4E71">
        <w:rPr>
          <w:rFonts w:asciiTheme="minorEastAsia" w:eastAsiaTheme="minorEastAsia" w:hAnsiTheme="minorEastAsia" w:hint="eastAsia"/>
          <w:sz w:val="28"/>
          <w:szCs w:val="28"/>
        </w:rPr>
        <w:t>主持该项目六氟化铀气态分样（二次抽样）装置的设计、加工、调试、测试、试验；主持六氟化铀样品二次抽样（分样）新方法设计、比对试验与测试；负责该项成果装置的安装、调试以及试验实施过程中设计方案和试验方案的设计；</w:t>
      </w:r>
      <w:r w:rsidRPr="002E4E71">
        <w:rPr>
          <w:rFonts w:asciiTheme="minorEastAsia" w:eastAsiaTheme="minorEastAsia" w:hAnsiTheme="minorEastAsia"/>
          <w:sz w:val="28"/>
          <w:szCs w:val="28"/>
        </w:rPr>
        <w:t xml:space="preserve"> </w:t>
      </w:r>
      <w:r w:rsidRPr="002E4E71">
        <w:rPr>
          <w:rFonts w:asciiTheme="minorEastAsia" w:eastAsiaTheme="minorEastAsia" w:hAnsiTheme="minorEastAsia" w:hint="eastAsia"/>
          <w:sz w:val="28"/>
          <w:szCs w:val="28"/>
        </w:rPr>
        <w:t>解决了项目实施过程中的技术难题，确保了此次科研的最终成功。</w:t>
      </w:r>
    </w:p>
    <w:p w:rsidR="002E4E71" w:rsidRPr="002E4E71" w:rsidRDefault="002E4E71" w:rsidP="002E4E71">
      <w:pPr>
        <w:spacing w:line="440" w:lineRule="exact"/>
        <w:ind w:firstLineChars="200" w:firstLine="560"/>
        <w:rPr>
          <w:rFonts w:asciiTheme="minorEastAsia" w:eastAsiaTheme="minorEastAsia" w:hAnsiTheme="minorEastAsia"/>
          <w:sz w:val="28"/>
          <w:szCs w:val="28"/>
        </w:rPr>
      </w:pPr>
      <w:r w:rsidRPr="002E4E71">
        <w:rPr>
          <w:rFonts w:asciiTheme="minorEastAsia" w:eastAsiaTheme="minorEastAsia" w:hAnsiTheme="minorEastAsia" w:hint="eastAsia"/>
          <w:sz w:val="28"/>
          <w:szCs w:val="28"/>
        </w:rPr>
        <w:t>彭阳，高级工程师，负责六氟化铀样品气态分样（二次抽样）新方法理论设计与计算；负责该项成果装置的安装、调试方案以及试验实施过程中设计方案和试验方案的设计审定；</w:t>
      </w:r>
      <w:r w:rsidRPr="002E4E71">
        <w:rPr>
          <w:rFonts w:asciiTheme="minorEastAsia" w:eastAsiaTheme="minorEastAsia" w:hAnsiTheme="minorEastAsia"/>
          <w:sz w:val="28"/>
          <w:szCs w:val="28"/>
        </w:rPr>
        <w:t xml:space="preserve"> </w:t>
      </w:r>
      <w:r w:rsidRPr="002E4E71">
        <w:rPr>
          <w:rFonts w:asciiTheme="minorEastAsia" w:eastAsiaTheme="minorEastAsia" w:hAnsiTheme="minorEastAsia" w:hint="eastAsia"/>
          <w:sz w:val="28"/>
          <w:szCs w:val="28"/>
        </w:rPr>
        <w:t>参与该项成果试验比对的审核。</w:t>
      </w:r>
    </w:p>
    <w:p w:rsidR="002E4E71" w:rsidRPr="002E4E71" w:rsidRDefault="002E4E71" w:rsidP="002E4E71">
      <w:pPr>
        <w:spacing w:line="440" w:lineRule="exact"/>
        <w:ind w:firstLineChars="200" w:firstLine="560"/>
        <w:rPr>
          <w:rFonts w:asciiTheme="minorEastAsia" w:eastAsiaTheme="minorEastAsia" w:hAnsiTheme="minorEastAsia"/>
          <w:sz w:val="28"/>
          <w:szCs w:val="28"/>
        </w:rPr>
      </w:pPr>
      <w:r w:rsidRPr="002E4E71">
        <w:rPr>
          <w:rFonts w:asciiTheme="minorEastAsia" w:eastAsiaTheme="minorEastAsia" w:hAnsiTheme="minorEastAsia" w:hint="eastAsia"/>
          <w:sz w:val="28"/>
          <w:szCs w:val="28"/>
        </w:rPr>
        <w:t>胡海宏，高级工程师，负责六氟化铀气态分样（二次抽样）装置的设计、加工、调试、测试、试验方案审核；负责六氟化铀气态分样装置（二次抽样）的设计与加工；参与气态分样方法理论设计、计算以及方法试验验证审核；参与六氟化铀样品二次抽样（分样）新方法设计、比对试验与测试方案的设计审核。</w:t>
      </w:r>
    </w:p>
    <w:p w:rsidR="002E4E71" w:rsidRPr="002E4E71" w:rsidRDefault="002E4E71" w:rsidP="002E4E71">
      <w:pPr>
        <w:spacing w:line="440" w:lineRule="exact"/>
        <w:ind w:firstLineChars="200" w:firstLine="560"/>
        <w:rPr>
          <w:rFonts w:asciiTheme="minorEastAsia" w:eastAsiaTheme="minorEastAsia" w:hAnsiTheme="minorEastAsia"/>
          <w:sz w:val="28"/>
          <w:szCs w:val="28"/>
        </w:rPr>
      </w:pPr>
      <w:r w:rsidRPr="002E4E71">
        <w:rPr>
          <w:rFonts w:asciiTheme="minorEastAsia" w:eastAsiaTheme="minorEastAsia" w:hAnsiTheme="minorEastAsia" w:hint="eastAsia"/>
          <w:sz w:val="28"/>
          <w:szCs w:val="28"/>
        </w:rPr>
        <w:t>李明，工程师，该项目总体思路的提出者，负责六氟化铀气态分样（二次抽样）装置及分样方法技术考核指标制定；参与六氟化铀气态分样（二次抽样）装置的设计、加工、调试、测试、试验方案设计、审核；参与六氟化铀样品二次抽样（分样）新方法设计、比对试验与测试方案的设计、审核。</w:t>
      </w:r>
    </w:p>
    <w:p w:rsidR="002E4E71" w:rsidRPr="002E4E71" w:rsidRDefault="002E4E71" w:rsidP="002E4E71">
      <w:pPr>
        <w:spacing w:line="440" w:lineRule="exact"/>
        <w:ind w:firstLineChars="200" w:firstLine="560"/>
        <w:rPr>
          <w:rFonts w:asciiTheme="minorEastAsia" w:eastAsiaTheme="minorEastAsia" w:hAnsiTheme="minorEastAsia"/>
          <w:sz w:val="28"/>
          <w:szCs w:val="28"/>
        </w:rPr>
      </w:pPr>
      <w:r w:rsidRPr="002E4E71">
        <w:rPr>
          <w:rFonts w:asciiTheme="minorEastAsia" w:eastAsiaTheme="minorEastAsia" w:hAnsiTheme="minorEastAsia" w:hint="eastAsia"/>
          <w:sz w:val="28"/>
          <w:szCs w:val="28"/>
        </w:rPr>
        <w:t>程栋，高级工程师，负责六氟化铀气态分样方法比对测试、试验、数据处理；参与六氟化铀气态分样方法比对测试设计方案和试验方案的设计；解决比对试验、数据处理过程中的技术问题，提出定量偏差的改进措施。</w:t>
      </w:r>
    </w:p>
    <w:p w:rsidR="00F73B7E" w:rsidRPr="00F0534E" w:rsidRDefault="002E4E71" w:rsidP="002E4E71">
      <w:pPr>
        <w:spacing w:line="440" w:lineRule="exact"/>
        <w:ind w:firstLineChars="200" w:firstLine="560"/>
        <w:rPr>
          <w:rFonts w:ascii="宋体" w:hAnsi="宋体"/>
          <w:sz w:val="28"/>
        </w:rPr>
      </w:pPr>
      <w:r w:rsidRPr="002E4E71">
        <w:rPr>
          <w:rFonts w:asciiTheme="minorEastAsia" w:eastAsiaTheme="minorEastAsia" w:hAnsiTheme="minorEastAsia" w:hint="eastAsia"/>
          <w:sz w:val="28"/>
          <w:szCs w:val="28"/>
        </w:rPr>
        <w:t>陈琛，工程师，负责六氟化铀气态分样装置及分样方法设计、试验过程资料的整理与数据统计分析；参与该项科研及成果应用的试验工作，参与解决试验中的技术问题、样品称量衡算问题。</w:t>
      </w:r>
    </w:p>
    <w:p w:rsidR="00F73B7E" w:rsidRPr="00F0534E" w:rsidRDefault="00F73B7E" w:rsidP="00D72C82">
      <w:pPr>
        <w:rPr>
          <w:rFonts w:ascii="宋体" w:hAnsi="宋体"/>
          <w:sz w:val="28"/>
        </w:rPr>
      </w:pPr>
    </w:p>
    <w:p w:rsidR="00F73B7E" w:rsidRPr="00F0534E" w:rsidRDefault="00F73B7E" w:rsidP="00D72C82">
      <w:pPr>
        <w:rPr>
          <w:rFonts w:ascii="宋体" w:hAnsi="宋体"/>
          <w:sz w:val="28"/>
        </w:rPr>
      </w:pPr>
    </w:p>
    <w:p w:rsidR="00F73B7E" w:rsidRDefault="00F73B7E" w:rsidP="00D72C82">
      <w:pPr>
        <w:rPr>
          <w:rFonts w:ascii="宋体" w:hAnsi="宋体"/>
          <w:sz w:val="28"/>
        </w:rPr>
      </w:pPr>
    </w:p>
    <w:p w:rsidR="00616B61" w:rsidRPr="00F0534E" w:rsidRDefault="00616B61" w:rsidP="00D72C82">
      <w:pPr>
        <w:rPr>
          <w:rFonts w:ascii="宋体" w:hAnsi="宋体"/>
          <w:sz w:val="28"/>
        </w:rPr>
      </w:pPr>
    </w:p>
    <w:p w:rsidR="00F73B7E" w:rsidRPr="00F0534E" w:rsidRDefault="00F73B7E" w:rsidP="00D72C82">
      <w:pPr>
        <w:pStyle w:val="af1"/>
        <w:ind w:firstLineChars="0" w:firstLine="0"/>
        <w:jc w:val="center"/>
        <w:outlineLvl w:val="1"/>
        <w:rPr>
          <w:rFonts w:ascii="宋体" w:hAnsi="宋体"/>
          <w:b/>
          <w:sz w:val="28"/>
        </w:rPr>
      </w:pPr>
      <w:r w:rsidRPr="00F0534E">
        <w:rPr>
          <w:rFonts w:ascii="宋体" w:hAnsi="宋体" w:hint="eastAsia"/>
          <w:b/>
          <w:sz w:val="28"/>
        </w:rPr>
        <w:lastRenderedPageBreak/>
        <w:t>完成人合作关系情况汇总表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33"/>
        <w:gridCol w:w="751"/>
        <w:gridCol w:w="1133"/>
        <w:gridCol w:w="1755"/>
        <w:gridCol w:w="1505"/>
        <w:gridCol w:w="1455"/>
        <w:gridCol w:w="1714"/>
      </w:tblGrid>
      <w:tr w:rsidR="00F73B7E" w:rsidRPr="00F0534E" w:rsidTr="007A0DCE">
        <w:trPr>
          <w:jc w:val="center"/>
        </w:trPr>
        <w:tc>
          <w:tcPr>
            <w:tcW w:w="354" w:type="pct"/>
            <w:vAlign w:val="center"/>
          </w:tcPr>
          <w:p w:rsidR="00F73B7E" w:rsidRPr="00F0534E" w:rsidRDefault="00F73B7E" w:rsidP="00917B99">
            <w:pPr>
              <w:widowControl/>
              <w:jc w:val="center"/>
              <w:rPr>
                <w:rFonts w:ascii="宋体" w:hAnsi="宋体"/>
                <w:kern w:val="0"/>
                <w:szCs w:val="21"/>
              </w:rPr>
            </w:pPr>
            <w:r w:rsidRPr="00F0534E">
              <w:rPr>
                <w:rFonts w:ascii="宋体" w:hAnsi="宋体" w:hint="eastAsia"/>
                <w:kern w:val="0"/>
                <w:szCs w:val="21"/>
              </w:rPr>
              <w:t>序号</w:t>
            </w:r>
          </w:p>
        </w:tc>
        <w:tc>
          <w:tcPr>
            <w:tcW w:w="420" w:type="pct"/>
            <w:vAlign w:val="center"/>
          </w:tcPr>
          <w:p w:rsidR="00F73B7E" w:rsidRPr="00F0534E" w:rsidRDefault="00F73B7E" w:rsidP="00917B99">
            <w:pPr>
              <w:widowControl/>
              <w:jc w:val="center"/>
              <w:rPr>
                <w:rFonts w:ascii="宋体" w:hAnsi="宋体"/>
                <w:kern w:val="0"/>
                <w:szCs w:val="21"/>
              </w:rPr>
            </w:pPr>
            <w:r w:rsidRPr="00F0534E">
              <w:rPr>
                <w:rFonts w:ascii="宋体" w:hAnsi="宋体" w:hint="eastAsia"/>
                <w:kern w:val="0"/>
                <w:szCs w:val="21"/>
              </w:rPr>
              <w:t>合作方式</w:t>
            </w:r>
          </w:p>
        </w:tc>
        <w:tc>
          <w:tcPr>
            <w:tcW w:w="633" w:type="pct"/>
            <w:vAlign w:val="center"/>
          </w:tcPr>
          <w:p w:rsidR="00F73B7E" w:rsidRPr="00F0534E" w:rsidRDefault="00F73B7E" w:rsidP="00917B99">
            <w:pPr>
              <w:widowControl/>
              <w:jc w:val="center"/>
              <w:rPr>
                <w:rFonts w:ascii="宋体" w:hAnsi="宋体"/>
                <w:kern w:val="0"/>
                <w:szCs w:val="21"/>
              </w:rPr>
            </w:pPr>
            <w:r w:rsidRPr="00F0534E">
              <w:rPr>
                <w:rFonts w:ascii="宋体" w:hAnsi="宋体" w:hint="eastAsia"/>
                <w:kern w:val="0"/>
                <w:szCs w:val="21"/>
              </w:rPr>
              <w:t>合作者/项目排名</w:t>
            </w:r>
          </w:p>
        </w:tc>
        <w:tc>
          <w:tcPr>
            <w:tcW w:w="981" w:type="pct"/>
            <w:vAlign w:val="center"/>
          </w:tcPr>
          <w:p w:rsidR="00F73B7E" w:rsidRPr="00F0534E" w:rsidRDefault="00F73B7E" w:rsidP="00917B99">
            <w:pPr>
              <w:widowControl/>
              <w:jc w:val="center"/>
              <w:rPr>
                <w:rFonts w:ascii="宋体" w:hAnsi="宋体"/>
                <w:kern w:val="0"/>
                <w:szCs w:val="21"/>
              </w:rPr>
            </w:pPr>
            <w:r w:rsidRPr="00F0534E">
              <w:rPr>
                <w:rFonts w:ascii="宋体" w:hAnsi="宋体" w:hint="eastAsia"/>
                <w:kern w:val="0"/>
                <w:szCs w:val="21"/>
              </w:rPr>
              <w:t>合作起始时间</w:t>
            </w:r>
          </w:p>
        </w:tc>
        <w:tc>
          <w:tcPr>
            <w:tcW w:w="841" w:type="pct"/>
            <w:vAlign w:val="center"/>
          </w:tcPr>
          <w:p w:rsidR="00F73B7E" w:rsidRPr="00F0534E" w:rsidRDefault="00F73B7E" w:rsidP="00917B99">
            <w:pPr>
              <w:widowControl/>
              <w:jc w:val="center"/>
              <w:rPr>
                <w:rFonts w:ascii="宋体" w:hAnsi="宋体"/>
                <w:kern w:val="0"/>
                <w:szCs w:val="21"/>
              </w:rPr>
            </w:pPr>
            <w:r w:rsidRPr="00F0534E">
              <w:rPr>
                <w:rFonts w:ascii="宋体" w:hAnsi="宋体" w:hint="eastAsia"/>
                <w:kern w:val="0"/>
                <w:szCs w:val="21"/>
              </w:rPr>
              <w:t>合作完成时间</w:t>
            </w:r>
          </w:p>
        </w:tc>
        <w:tc>
          <w:tcPr>
            <w:tcW w:w="813" w:type="pct"/>
            <w:vAlign w:val="center"/>
          </w:tcPr>
          <w:p w:rsidR="00F73B7E" w:rsidRPr="00F0534E" w:rsidRDefault="00F73B7E" w:rsidP="00917B99">
            <w:pPr>
              <w:pStyle w:val="af1"/>
              <w:adjustRightInd w:val="0"/>
              <w:spacing w:after="50" w:line="240" w:lineRule="auto"/>
              <w:ind w:firstLineChars="0" w:firstLine="0"/>
              <w:jc w:val="center"/>
              <w:outlineLvl w:val="1"/>
              <w:rPr>
                <w:rFonts w:ascii="宋体" w:hAnsi="宋体"/>
                <w:sz w:val="21"/>
                <w:szCs w:val="21"/>
              </w:rPr>
            </w:pPr>
            <w:r w:rsidRPr="00F0534E">
              <w:rPr>
                <w:rFonts w:ascii="宋体" w:hAnsi="宋体" w:cs="宋体" w:hint="eastAsia"/>
                <w:kern w:val="0"/>
                <w:sz w:val="21"/>
                <w:szCs w:val="21"/>
              </w:rPr>
              <w:t>合作成果</w:t>
            </w:r>
          </w:p>
        </w:tc>
        <w:tc>
          <w:tcPr>
            <w:tcW w:w="958" w:type="pct"/>
            <w:vAlign w:val="center"/>
          </w:tcPr>
          <w:p w:rsidR="00F73B7E" w:rsidRPr="00F0534E" w:rsidRDefault="00F73B7E" w:rsidP="007A0DCE">
            <w:pPr>
              <w:pStyle w:val="af1"/>
              <w:adjustRightInd w:val="0"/>
              <w:spacing w:after="50" w:line="240" w:lineRule="auto"/>
              <w:ind w:firstLineChars="0" w:firstLine="0"/>
              <w:jc w:val="center"/>
              <w:outlineLvl w:val="1"/>
              <w:rPr>
                <w:rFonts w:ascii="宋体" w:hAnsi="宋体" w:cs="宋体"/>
                <w:kern w:val="0"/>
                <w:sz w:val="21"/>
                <w:szCs w:val="21"/>
              </w:rPr>
            </w:pPr>
            <w:r w:rsidRPr="00F0534E">
              <w:rPr>
                <w:rFonts w:ascii="宋体" w:hAnsi="宋体" w:cs="宋体" w:hint="eastAsia"/>
                <w:kern w:val="0"/>
                <w:sz w:val="21"/>
                <w:szCs w:val="21"/>
              </w:rPr>
              <w:t>证明材料</w:t>
            </w:r>
          </w:p>
        </w:tc>
      </w:tr>
      <w:tr w:rsidR="002E4E71" w:rsidRPr="00F0534E" w:rsidTr="007A0DCE">
        <w:trPr>
          <w:jc w:val="center"/>
        </w:trPr>
        <w:tc>
          <w:tcPr>
            <w:tcW w:w="354" w:type="pct"/>
            <w:vAlign w:val="center"/>
          </w:tcPr>
          <w:p w:rsidR="002E4E71" w:rsidRPr="00F0534E" w:rsidRDefault="002E4E71" w:rsidP="00D73AA8">
            <w:pPr>
              <w:spacing w:beforeLines="50" w:afterLines="50"/>
              <w:jc w:val="center"/>
              <w:rPr>
                <w:rFonts w:ascii="宋体" w:hAnsi="宋体"/>
                <w:sz w:val="24"/>
              </w:rPr>
            </w:pPr>
            <w:r w:rsidRPr="00F0534E">
              <w:rPr>
                <w:rFonts w:ascii="宋体" w:hAnsi="宋体" w:hint="eastAsia"/>
                <w:sz w:val="24"/>
              </w:rPr>
              <w:t>1</w:t>
            </w:r>
          </w:p>
        </w:tc>
        <w:tc>
          <w:tcPr>
            <w:tcW w:w="420"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1</w:t>
            </w:r>
          </w:p>
        </w:tc>
        <w:tc>
          <w:tcPr>
            <w:tcW w:w="633" w:type="pct"/>
            <w:vAlign w:val="center"/>
          </w:tcPr>
          <w:p w:rsidR="002E4E71" w:rsidRPr="00FD5317" w:rsidRDefault="002E4E71" w:rsidP="00857B25">
            <w:pPr>
              <w:jc w:val="center"/>
              <w:rPr>
                <w:rFonts w:asciiTheme="minorEastAsia" w:hAnsiTheme="minorEastAsia"/>
                <w:szCs w:val="21"/>
              </w:rPr>
            </w:pPr>
            <w:r w:rsidRPr="00FD5317">
              <w:rPr>
                <w:rFonts w:asciiTheme="minorEastAsia" w:hAnsiTheme="minorEastAsia" w:cs="FangSong" w:hint="eastAsia"/>
                <w:szCs w:val="21"/>
              </w:rPr>
              <w:t>共同知识产权</w:t>
            </w:r>
          </w:p>
        </w:tc>
        <w:tc>
          <w:tcPr>
            <w:tcW w:w="981"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彭阳/2</w:t>
            </w:r>
          </w:p>
        </w:tc>
        <w:tc>
          <w:tcPr>
            <w:tcW w:w="841"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2006.01</w:t>
            </w:r>
          </w:p>
        </w:tc>
        <w:tc>
          <w:tcPr>
            <w:tcW w:w="813" w:type="pct"/>
            <w:vAlign w:val="center"/>
          </w:tcPr>
          <w:p w:rsidR="002E4E71" w:rsidRDefault="002E4E71" w:rsidP="00857B25">
            <w:pPr>
              <w:jc w:val="center"/>
            </w:pPr>
            <w:r>
              <w:rPr>
                <w:rFonts w:asciiTheme="minorEastAsia" w:hAnsiTheme="minorEastAsia" w:cs="FangSong" w:hint="eastAsia"/>
                <w:szCs w:val="21"/>
              </w:rPr>
              <w:t>至今</w:t>
            </w:r>
          </w:p>
        </w:tc>
        <w:tc>
          <w:tcPr>
            <w:tcW w:w="958"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六氟化铀气态分样装置</w:t>
            </w:r>
          </w:p>
        </w:tc>
      </w:tr>
      <w:tr w:rsidR="002E4E71" w:rsidRPr="00F0534E" w:rsidTr="007A0DCE">
        <w:trPr>
          <w:jc w:val="center"/>
        </w:trPr>
        <w:tc>
          <w:tcPr>
            <w:tcW w:w="354" w:type="pct"/>
            <w:vAlign w:val="center"/>
          </w:tcPr>
          <w:p w:rsidR="002E4E71" w:rsidRPr="00F0534E" w:rsidRDefault="002E4E71" w:rsidP="00D73AA8">
            <w:pPr>
              <w:spacing w:beforeLines="50" w:afterLines="50"/>
              <w:jc w:val="center"/>
              <w:rPr>
                <w:rFonts w:ascii="宋体" w:hAnsi="宋体"/>
                <w:sz w:val="24"/>
              </w:rPr>
            </w:pPr>
            <w:r w:rsidRPr="00F0534E">
              <w:rPr>
                <w:rFonts w:ascii="宋体" w:hAnsi="宋体" w:hint="eastAsia"/>
                <w:sz w:val="24"/>
              </w:rPr>
              <w:t>2</w:t>
            </w:r>
          </w:p>
        </w:tc>
        <w:tc>
          <w:tcPr>
            <w:tcW w:w="420"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2</w:t>
            </w:r>
          </w:p>
        </w:tc>
        <w:tc>
          <w:tcPr>
            <w:tcW w:w="633" w:type="pct"/>
            <w:vAlign w:val="center"/>
          </w:tcPr>
          <w:p w:rsidR="002E4E71" w:rsidRPr="00FD5317" w:rsidRDefault="002E4E71" w:rsidP="00857B25">
            <w:pPr>
              <w:jc w:val="center"/>
              <w:rPr>
                <w:rFonts w:asciiTheme="minorEastAsia" w:hAnsiTheme="minorEastAsia"/>
                <w:szCs w:val="21"/>
              </w:rPr>
            </w:pPr>
            <w:r w:rsidRPr="00FD5317">
              <w:rPr>
                <w:rFonts w:asciiTheme="minorEastAsia" w:hAnsiTheme="minorEastAsia" w:cs="FangSong" w:hint="eastAsia"/>
                <w:szCs w:val="21"/>
              </w:rPr>
              <w:t>共同知识产权</w:t>
            </w:r>
          </w:p>
        </w:tc>
        <w:tc>
          <w:tcPr>
            <w:tcW w:w="981"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胡海宏/3</w:t>
            </w:r>
          </w:p>
        </w:tc>
        <w:tc>
          <w:tcPr>
            <w:tcW w:w="841" w:type="pct"/>
            <w:vAlign w:val="center"/>
          </w:tcPr>
          <w:p w:rsidR="002E4E71" w:rsidRDefault="002E4E71" w:rsidP="00857B25">
            <w:pPr>
              <w:jc w:val="center"/>
            </w:pPr>
            <w:r w:rsidRPr="00185E2D">
              <w:rPr>
                <w:rFonts w:asciiTheme="minorEastAsia" w:hAnsiTheme="minorEastAsia" w:cs="FangSong" w:hint="eastAsia"/>
                <w:szCs w:val="21"/>
              </w:rPr>
              <w:t>200</w:t>
            </w:r>
            <w:r>
              <w:rPr>
                <w:rFonts w:asciiTheme="minorEastAsia" w:hAnsiTheme="minorEastAsia" w:cs="FangSong" w:hint="eastAsia"/>
                <w:szCs w:val="21"/>
              </w:rPr>
              <w:t>6</w:t>
            </w:r>
            <w:r w:rsidRPr="00185E2D">
              <w:rPr>
                <w:rFonts w:asciiTheme="minorEastAsia" w:hAnsiTheme="minorEastAsia" w:cs="FangSong" w:hint="eastAsia"/>
                <w:szCs w:val="21"/>
              </w:rPr>
              <w:t>.01</w:t>
            </w:r>
          </w:p>
        </w:tc>
        <w:tc>
          <w:tcPr>
            <w:tcW w:w="813" w:type="pct"/>
            <w:vAlign w:val="center"/>
          </w:tcPr>
          <w:p w:rsidR="002E4E71" w:rsidRDefault="002E4E71" w:rsidP="00857B25">
            <w:pPr>
              <w:jc w:val="center"/>
            </w:pPr>
            <w:r w:rsidRPr="00C33B8A">
              <w:rPr>
                <w:rFonts w:asciiTheme="minorEastAsia" w:hAnsiTheme="minorEastAsia" w:cs="FangSong" w:hint="eastAsia"/>
                <w:szCs w:val="21"/>
              </w:rPr>
              <w:t>20</w:t>
            </w:r>
            <w:r>
              <w:rPr>
                <w:rFonts w:asciiTheme="minorEastAsia" w:hAnsiTheme="minorEastAsia" w:cs="FangSong" w:hint="eastAsia"/>
                <w:szCs w:val="21"/>
              </w:rPr>
              <w:t>20</w:t>
            </w:r>
            <w:r w:rsidRPr="00C33B8A">
              <w:rPr>
                <w:rFonts w:asciiTheme="minorEastAsia" w:hAnsiTheme="minorEastAsia" w:cs="FangSong" w:hint="eastAsia"/>
                <w:szCs w:val="21"/>
              </w:rPr>
              <w:t>.1</w:t>
            </w:r>
            <w:r>
              <w:rPr>
                <w:rFonts w:asciiTheme="minorEastAsia" w:hAnsiTheme="minorEastAsia" w:cs="FangSong" w:hint="eastAsia"/>
                <w:szCs w:val="21"/>
              </w:rPr>
              <w:t>1</w:t>
            </w:r>
          </w:p>
        </w:tc>
        <w:tc>
          <w:tcPr>
            <w:tcW w:w="958" w:type="pct"/>
            <w:vAlign w:val="center"/>
          </w:tcPr>
          <w:p w:rsidR="002E4E71"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六氟化铀抽样</w:t>
            </w:r>
          </w:p>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定量装置</w:t>
            </w:r>
          </w:p>
        </w:tc>
      </w:tr>
      <w:tr w:rsidR="002E4E71" w:rsidRPr="00F0534E" w:rsidTr="007A0DCE">
        <w:trPr>
          <w:jc w:val="center"/>
        </w:trPr>
        <w:tc>
          <w:tcPr>
            <w:tcW w:w="354" w:type="pct"/>
            <w:vAlign w:val="center"/>
          </w:tcPr>
          <w:p w:rsidR="002E4E71" w:rsidRPr="00F0534E" w:rsidRDefault="002E4E71" w:rsidP="00D73AA8">
            <w:pPr>
              <w:spacing w:beforeLines="50" w:afterLines="50"/>
              <w:jc w:val="center"/>
              <w:rPr>
                <w:rFonts w:ascii="宋体" w:hAnsi="宋体"/>
                <w:sz w:val="24"/>
              </w:rPr>
            </w:pPr>
            <w:r w:rsidRPr="00F0534E">
              <w:rPr>
                <w:rFonts w:ascii="宋体" w:hAnsi="宋体" w:hint="eastAsia"/>
                <w:sz w:val="24"/>
              </w:rPr>
              <w:t>3</w:t>
            </w:r>
          </w:p>
        </w:tc>
        <w:tc>
          <w:tcPr>
            <w:tcW w:w="420"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3</w:t>
            </w:r>
          </w:p>
        </w:tc>
        <w:tc>
          <w:tcPr>
            <w:tcW w:w="633" w:type="pct"/>
            <w:vAlign w:val="center"/>
          </w:tcPr>
          <w:p w:rsidR="002E4E71" w:rsidRPr="00FD5317" w:rsidRDefault="002E4E71" w:rsidP="00857B25">
            <w:pPr>
              <w:jc w:val="center"/>
              <w:rPr>
                <w:rFonts w:asciiTheme="minorEastAsia" w:hAnsiTheme="minorEastAsia"/>
                <w:szCs w:val="21"/>
              </w:rPr>
            </w:pPr>
            <w:r w:rsidRPr="00FD5317">
              <w:rPr>
                <w:rFonts w:asciiTheme="minorEastAsia" w:hAnsiTheme="minorEastAsia" w:cs="FangSong" w:hint="eastAsia"/>
                <w:szCs w:val="21"/>
              </w:rPr>
              <w:t>共同知识产权</w:t>
            </w:r>
          </w:p>
        </w:tc>
        <w:tc>
          <w:tcPr>
            <w:tcW w:w="981"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李明/4</w:t>
            </w:r>
          </w:p>
        </w:tc>
        <w:tc>
          <w:tcPr>
            <w:tcW w:w="841" w:type="pct"/>
            <w:vAlign w:val="center"/>
          </w:tcPr>
          <w:p w:rsidR="002E4E71" w:rsidRDefault="002E4E71" w:rsidP="00857B25">
            <w:pPr>
              <w:jc w:val="center"/>
            </w:pPr>
            <w:r w:rsidRPr="00185E2D">
              <w:rPr>
                <w:rFonts w:asciiTheme="minorEastAsia" w:hAnsiTheme="minorEastAsia" w:cs="FangSong" w:hint="eastAsia"/>
                <w:szCs w:val="21"/>
              </w:rPr>
              <w:t>200</w:t>
            </w:r>
            <w:r>
              <w:rPr>
                <w:rFonts w:asciiTheme="minorEastAsia" w:hAnsiTheme="minorEastAsia" w:cs="FangSong" w:hint="eastAsia"/>
                <w:szCs w:val="21"/>
              </w:rPr>
              <w:t>6</w:t>
            </w:r>
            <w:r w:rsidRPr="00185E2D">
              <w:rPr>
                <w:rFonts w:asciiTheme="minorEastAsia" w:hAnsiTheme="minorEastAsia" w:cs="FangSong" w:hint="eastAsia"/>
                <w:szCs w:val="21"/>
              </w:rPr>
              <w:t>.01</w:t>
            </w:r>
          </w:p>
        </w:tc>
        <w:tc>
          <w:tcPr>
            <w:tcW w:w="813" w:type="pct"/>
            <w:vAlign w:val="center"/>
          </w:tcPr>
          <w:p w:rsidR="002E4E71" w:rsidRDefault="002E4E71" w:rsidP="00857B25">
            <w:pPr>
              <w:jc w:val="center"/>
            </w:pPr>
            <w:r w:rsidRPr="00C33B8A">
              <w:rPr>
                <w:rFonts w:asciiTheme="minorEastAsia" w:hAnsiTheme="minorEastAsia" w:cs="FangSong" w:hint="eastAsia"/>
                <w:szCs w:val="21"/>
              </w:rPr>
              <w:t>20</w:t>
            </w:r>
            <w:r>
              <w:rPr>
                <w:rFonts w:asciiTheme="minorEastAsia" w:hAnsiTheme="minorEastAsia" w:cs="FangSong" w:hint="eastAsia"/>
                <w:szCs w:val="21"/>
              </w:rPr>
              <w:t>19</w:t>
            </w:r>
            <w:r w:rsidRPr="00C33B8A">
              <w:rPr>
                <w:rFonts w:asciiTheme="minorEastAsia" w:hAnsiTheme="minorEastAsia" w:cs="FangSong" w:hint="eastAsia"/>
                <w:szCs w:val="21"/>
              </w:rPr>
              <w:t>.1</w:t>
            </w:r>
            <w:r>
              <w:rPr>
                <w:rFonts w:asciiTheme="minorEastAsia" w:hAnsiTheme="minorEastAsia" w:cs="FangSong" w:hint="eastAsia"/>
                <w:szCs w:val="21"/>
              </w:rPr>
              <w:t>1</w:t>
            </w:r>
          </w:p>
        </w:tc>
        <w:tc>
          <w:tcPr>
            <w:tcW w:w="958" w:type="pct"/>
            <w:vAlign w:val="center"/>
          </w:tcPr>
          <w:p w:rsidR="002E4E71" w:rsidRDefault="002E4E71" w:rsidP="00857B25">
            <w:pPr>
              <w:jc w:val="center"/>
              <w:rPr>
                <w:rFonts w:asciiTheme="minorEastAsia" w:hAnsiTheme="minorEastAsia" w:cs="FangSong"/>
                <w:szCs w:val="21"/>
              </w:rPr>
            </w:pPr>
            <w:r>
              <w:rPr>
                <w:rFonts w:asciiTheme="minorEastAsia" w:hAnsiTheme="minorEastAsia" w:cs="FangSong" w:hint="eastAsia"/>
                <w:szCs w:val="21"/>
              </w:rPr>
              <w:t>六氟化铀气态</w:t>
            </w:r>
          </w:p>
          <w:p w:rsidR="002E4E71" w:rsidRDefault="002E4E71" w:rsidP="00857B25">
            <w:pPr>
              <w:jc w:val="center"/>
            </w:pPr>
            <w:r>
              <w:rPr>
                <w:rFonts w:asciiTheme="minorEastAsia" w:hAnsiTheme="minorEastAsia" w:cs="FangSong" w:hint="eastAsia"/>
                <w:szCs w:val="21"/>
              </w:rPr>
              <w:t>分样装置</w:t>
            </w:r>
          </w:p>
        </w:tc>
      </w:tr>
      <w:tr w:rsidR="002E4E71" w:rsidRPr="00F0534E" w:rsidTr="007A0DCE">
        <w:trPr>
          <w:jc w:val="center"/>
        </w:trPr>
        <w:tc>
          <w:tcPr>
            <w:tcW w:w="354" w:type="pct"/>
            <w:vAlign w:val="center"/>
          </w:tcPr>
          <w:p w:rsidR="002E4E71" w:rsidRPr="00F0534E" w:rsidRDefault="002E4E71" w:rsidP="00D73AA8">
            <w:pPr>
              <w:spacing w:beforeLines="50" w:afterLines="50"/>
              <w:jc w:val="center"/>
              <w:rPr>
                <w:rFonts w:ascii="宋体" w:hAnsi="宋体"/>
                <w:sz w:val="24"/>
              </w:rPr>
            </w:pPr>
            <w:r w:rsidRPr="00F0534E">
              <w:rPr>
                <w:rFonts w:ascii="宋体" w:hAnsi="宋体" w:hint="eastAsia"/>
                <w:sz w:val="24"/>
              </w:rPr>
              <w:t>4</w:t>
            </w:r>
          </w:p>
        </w:tc>
        <w:tc>
          <w:tcPr>
            <w:tcW w:w="420"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4</w:t>
            </w:r>
          </w:p>
        </w:tc>
        <w:tc>
          <w:tcPr>
            <w:tcW w:w="633" w:type="pct"/>
            <w:vAlign w:val="center"/>
          </w:tcPr>
          <w:p w:rsidR="002E4E71" w:rsidRPr="00FD5317" w:rsidRDefault="002E4E71" w:rsidP="00857B25">
            <w:pPr>
              <w:jc w:val="center"/>
              <w:rPr>
                <w:rFonts w:asciiTheme="minorEastAsia" w:hAnsiTheme="minorEastAsia" w:cs="FangSong"/>
                <w:szCs w:val="21"/>
              </w:rPr>
            </w:pPr>
            <w:r w:rsidRPr="00FD5317">
              <w:rPr>
                <w:rFonts w:asciiTheme="minorEastAsia" w:hAnsiTheme="minorEastAsia" w:cs="FangSong" w:hint="eastAsia"/>
                <w:szCs w:val="21"/>
              </w:rPr>
              <w:t>共同知识产权</w:t>
            </w:r>
          </w:p>
        </w:tc>
        <w:tc>
          <w:tcPr>
            <w:tcW w:w="981"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程栋/5</w:t>
            </w:r>
          </w:p>
        </w:tc>
        <w:tc>
          <w:tcPr>
            <w:tcW w:w="841" w:type="pct"/>
            <w:vAlign w:val="center"/>
          </w:tcPr>
          <w:p w:rsidR="002E4E71" w:rsidRPr="00185E2D" w:rsidRDefault="002E4E71" w:rsidP="00857B25">
            <w:pPr>
              <w:jc w:val="center"/>
              <w:rPr>
                <w:rFonts w:asciiTheme="minorEastAsia" w:hAnsiTheme="minorEastAsia" w:cs="FangSong"/>
                <w:szCs w:val="21"/>
              </w:rPr>
            </w:pPr>
            <w:r>
              <w:rPr>
                <w:rFonts w:asciiTheme="minorEastAsia" w:hAnsiTheme="minorEastAsia" w:cs="FangSong" w:hint="eastAsia"/>
                <w:szCs w:val="21"/>
              </w:rPr>
              <w:t>2006.01</w:t>
            </w:r>
          </w:p>
        </w:tc>
        <w:tc>
          <w:tcPr>
            <w:tcW w:w="813" w:type="pct"/>
            <w:vAlign w:val="center"/>
          </w:tcPr>
          <w:p w:rsidR="002E4E71" w:rsidRPr="00C33B8A" w:rsidRDefault="002E4E71" w:rsidP="00857B25">
            <w:pPr>
              <w:jc w:val="center"/>
              <w:rPr>
                <w:rFonts w:asciiTheme="minorEastAsia" w:hAnsiTheme="minorEastAsia" w:cs="FangSong"/>
                <w:szCs w:val="21"/>
              </w:rPr>
            </w:pPr>
            <w:r>
              <w:rPr>
                <w:rFonts w:asciiTheme="minorEastAsia" w:hAnsiTheme="minorEastAsia" w:cs="FangSong" w:hint="eastAsia"/>
                <w:szCs w:val="21"/>
              </w:rPr>
              <w:t>至今</w:t>
            </w:r>
          </w:p>
        </w:tc>
        <w:tc>
          <w:tcPr>
            <w:tcW w:w="958" w:type="pct"/>
            <w:vAlign w:val="center"/>
          </w:tcPr>
          <w:p w:rsidR="002E4E71" w:rsidRDefault="002E4E71" w:rsidP="00857B25">
            <w:pPr>
              <w:jc w:val="center"/>
              <w:rPr>
                <w:rFonts w:asciiTheme="minorEastAsia" w:hAnsiTheme="minorEastAsia" w:cs="FangSong"/>
                <w:szCs w:val="21"/>
              </w:rPr>
            </w:pPr>
            <w:r>
              <w:rPr>
                <w:rFonts w:asciiTheme="minorEastAsia" w:hAnsiTheme="minorEastAsia" w:cs="FangSong" w:hint="eastAsia"/>
                <w:szCs w:val="21"/>
              </w:rPr>
              <w:t>六氟化铀气态</w:t>
            </w:r>
          </w:p>
          <w:p w:rsidR="002E4E71" w:rsidRDefault="002E4E71" w:rsidP="00857B25">
            <w:pPr>
              <w:jc w:val="center"/>
            </w:pPr>
            <w:r>
              <w:rPr>
                <w:rFonts w:asciiTheme="minorEastAsia" w:hAnsiTheme="minorEastAsia" w:cs="FangSong" w:hint="eastAsia"/>
                <w:szCs w:val="21"/>
              </w:rPr>
              <w:t>分样装置</w:t>
            </w:r>
          </w:p>
        </w:tc>
      </w:tr>
      <w:tr w:rsidR="002E4E71" w:rsidRPr="00F0534E" w:rsidTr="007A0DCE">
        <w:trPr>
          <w:jc w:val="center"/>
        </w:trPr>
        <w:tc>
          <w:tcPr>
            <w:tcW w:w="354" w:type="pct"/>
            <w:vAlign w:val="center"/>
          </w:tcPr>
          <w:p w:rsidR="002E4E71" w:rsidRPr="00F0534E" w:rsidRDefault="002E4E71" w:rsidP="00D73AA8">
            <w:pPr>
              <w:spacing w:beforeLines="50" w:afterLines="50"/>
              <w:jc w:val="center"/>
              <w:rPr>
                <w:rFonts w:ascii="宋体" w:hAnsi="宋体"/>
                <w:sz w:val="24"/>
              </w:rPr>
            </w:pPr>
            <w:r w:rsidRPr="00F0534E">
              <w:rPr>
                <w:rFonts w:ascii="宋体" w:hAnsi="宋体" w:hint="eastAsia"/>
                <w:sz w:val="24"/>
              </w:rPr>
              <w:t>5</w:t>
            </w:r>
          </w:p>
        </w:tc>
        <w:tc>
          <w:tcPr>
            <w:tcW w:w="420" w:type="pct"/>
            <w:vAlign w:val="center"/>
          </w:tcPr>
          <w:p w:rsidR="002E4E71"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5</w:t>
            </w:r>
          </w:p>
        </w:tc>
        <w:tc>
          <w:tcPr>
            <w:tcW w:w="633" w:type="pct"/>
            <w:vAlign w:val="center"/>
          </w:tcPr>
          <w:p w:rsidR="002E4E71" w:rsidRPr="00FD5317" w:rsidRDefault="002E4E71" w:rsidP="00857B25">
            <w:pPr>
              <w:jc w:val="center"/>
              <w:rPr>
                <w:rFonts w:asciiTheme="minorEastAsia" w:hAnsiTheme="minorEastAsia"/>
                <w:szCs w:val="21"/>
              </w:rPr>
            </w:pPr>
            <w:r w:rsidRPr="00FD5317">
              <w:rPr>
                <w:rFonts w:asciiTheme="minorEastAsia" w:hAnsiTheme="minorEastAsia" w:cs="FangSong" w:hint="eastAsia"/>
                <w:szCs w:val="21"/>
              </w:rPr>
              <w:t>共同知识产权</w:t>
            </w:r>
          </w:p>
        </w:tc>
        <w:tc>
          <w:tcPr>
            <w:tcW w:w="981" w:type="pct"/>
            <w:vAlign w:val="center"/>
          </w:tcPr>
          <w:p w:rsidR="002E4E71" w:rsidRPr="00FD5317" w:rsidRDefault="002E4E71" w:rsidP="00857B25">
            <w:pPr>
              <w:pStyle w:val="Default"/>
              <w:jc w:val="center"/>
              <w:rPr>
                <w:rFonts w:asciiTheme="minorEastAsia" w:eastAsiaTheme="minorEastAsia" w:hAnsiTheme="minorEastAsia" w:cs="FangSong"/>
                <w:sz w:val="21"/>
                <w:szCs w:val="21"/>
              </w:rPr>
            </w:pPr>
            <w:r>
              <w:rPr>
                <w:rFonts w:asciiTheme="minorEastAsia" w:eastAsiaTheme="minorEastAsia" w:hAnsiTheme="minorEastAsia" w:cs="FangSong" w:hint="eastAsia"/>
                <w:sz w:val="21"/>
                <w:szCs w:val="21"/>
              </w:rPr>
              <w:t>陈琛/6</w:t>
            </w:r>
          </w:p>
        </w:tc>
        <w:tc>
          <w:tcPr>
            <w:tcW w:w="841" w:type="pct"/>
            <w:vAlign w:val="center"/>
          </w:tcPr>
          <w:p w:rsidR="002E4E71" w:rsidRDefault="002E4E71" w:rsidP="00857B25">
            <w:pPr>
              <w:jc w:val="center"/>
            </w:pPr>
            <w:r w:rsidRPr="00185E2D">
              <w:rPr>
                <w:rFonts w:asciiTheme="minorEastAsia" w:hAnsiTheme="minorEastAsia" w:cs="FangSong" w:hint="eastAsia"/>
                <w:szCs w:val="21"/>
              </w:rPr>
              <w:t>200</w:t>
            </w:r>
            <w:r>
              <w:rPr>
                <w:rFonts w:asciiTheme="minorEastAsia" w:hAnsiTheme="minorEastAsia" w:cs="FangSong" w:hint="eastAsia"/>
                <w:szCs w:val="21"/>
              </w:rPr>
              <w:t>6</w:t>
            </w:r>
            <w:r w:rsidRPr="00185E2D">
              <w:rPr>
                <w:rFonts w:asciiTheme="minorEastAsia" w:hAnsiTheme="minorEastAsia" w:cs="FangSong" w:hint="eastAsia"/>
                <w:szCs w:val="21"/>
              </w:rPr>
              <w:t>.01</w:t>
            </w:r>
          </w:p>
        </w:tc>
        <w:tc>
          <w:tcPr>
            <w:tcW w:w="813" w:type="pct"/>
            <w:vAlign w:val="center"/>
          </w:tcPr>
          <w:p w:rsidR="002E4E71" w:rsidRDefault="002E4E71" w:rsidP="00857B25">
            <w:pPr>
              <w:jc w:val="center"/>
            </w:pPr>
            <w:r>
              <w:rPr>
                <w:rFonts w:asciiTheme="minorEastAsia" w:hAnsiTheme="minorEastAsia" w:cs="FangSong" w:hint="eastAsia"/>
                <w:szCs w:val="21"/>
              </w:rPr>
              <w:t>至今</w:t>
            </w:r>
          </w:p>
        </w:tc>
        <w:tc>
          <w:tcPr>
            <w:tcW w:w="958" w:type="pct"/>
            <w:vAlign w:val="center"/>
          </w:tcPr>
          <w:p w:rsidR="002E4E71" w:rsidRDefault="002E4E71" w:rsidP="00857B25">
            <w:pPr>
              <w:jc w:val="center"/>
              <w:rPr>
                <w:rFonts w:asciiTheme="minorEastAsia" w:hAnsiTheme="minorEastAsia" w:cs="FangSong"/>
                <w:szCs w:val="21"/>
              </w:rPr>
            </w:pPr>
            <w:r>
              <w:rPr>
                <w:rFonts w:asciiTheme="minorEastAsia" w:hAnsiTheme="minorEastAsia" w:cs="FangSong" w:hint="eastAsia"/>
                <w:szCs w:val="21"/>
              </w:rPr>
              <w:t>六氟化铀气态</w:t>
            </w:r>
          </w:p>
          <w:p w:rsidR="002E4E71" w:rsidRDefault="002E4E71" w:rsidP="00857B25">
            <w:pPr>
              <w:jc w:val="center"/>
            </w:pPr>
            <w:r>
              <w:rPr>
                <w:rFonts w:asciiTheme="minorEastAsia" w:hAnsiTheme="minorEastAsia" w:cs="FangSong" w:hint="eastAsia"/>
                <w:szCs w:val="21"/>
              </w:rPr>
              <w:t>分样装置</w:t>
            </w:r>
          </w:p>
        </w:tc>
      </w:tr>
      <w:tr w:rsidR="00F73B7E" w:rsidRPr="00F0534E" w:rsidTr="007A0DCE">
        <w:trPr>
          <w:jc w:val="center"/>
        </w:trPr>
        <w:tc>
          <w:tcPr>
            <w:tcW w:w="354" w:type="pct"/>
            <w:vAlign w:val="center"/>
          </w:tcPr>
          <w:p w:rsidR="00F73B7E" w:rsidRPr="00F0534E" w:rsidRDefault="00F73B7E" w:rsidP="00D73AA8">
            <w:pPr>
              <w:spacing w:beforeLines="50" w:afterLines="50"/>
              <w:jc w:val="center"/>
              <w:rPr>
                <w:sz w:val="24"/>
              </w:rPr>
            </w:pPr>
            <w:r w:rsidRPr="00F0534E">
              <w:rPr>
                <w:rFonts w:ascii="宋体" w:hAnsi="宋体" w:hint="eastAsia"/>
                <w:kern w:val="0"/>
                <w:szCs w:val="21"/>
              </w:rPr>
              <w:t>不限条目</w:t>
            </w:r>
          </w:p>
        </w:tc>
        <w:tc>
          <w:tcPr>
            <w:tcW w:w="420" w:type="pct"/>
            <w:vAlign w:val="center"/>
          </w:tcPr>
          <w:p w:rsidR="00F73B7E" w:rsidRPr="00F0534E" w:rsidRDefault="00F73B7E" w:rsidP="00917B99">
            <w:pPr>
              <w:widowControl/>
              <w:jc w:val="center"/>
              <w:rPr>
                <w:sz w:val="24"/>
              </w:rPr>
            </w:pPr>
          </w:p>
        </w:tc>
        <w:tc>
          <w:tcPr>
            <w:tcW w:w="633" w:type="pct"/>
            <w:vAlign w:val="center"/>
          </w:tcPr>
          <w:p w:rsidR="00F73B7E" w:rsidRPr="00F0534E" w:rsidRDefault="00F73B7E" w:rsidP="00D73AA8">
            <w:pPr>
              <w:spacing w:beforeLines="50" w:afterLines="50"/>
              <w:rPr>
                <w:sz w:val="24"/>
              </w:rPr>
            </w:pPr>
          </w:p>
        </w:tc>
        <w:tc>
          <w:tcPr>
            <w:tcW w:w="981" w:type="pct"/>
            <w:vAlign w:val="center"/>
          </w:tcPr>
          <w:p w:rsidR="00F73B7E" w:rsidRPr="00F0534E" w:rsidRDefault="00F73B7E" w:rsidP="00D73AA8">
            <w:pPr>
              <w:spacing w:beforeLines="50" w:afterLines="50"/>
              <w:rPr>
                <w:sz w:val="24"/>
              </w:rPr>
            </w:pPr>
          </w:p>
        </w:tc>
        <w:tc>
          <w:tcPr>
            <w:tcW w:w="841" w:type="pct"/>
            <w:vAlign w:val="center"/>
          </w:tcPr>
          <w:p w:rsidR="00F73B7E" w:rsidRPr="00F0534E" w:rsidRDefault="00F73B7E" w:rsidP="00D73AA8">
            <w:pPr>
              <w:spacing w:beforeLines="50" w:afterLines="50"/>
              <w:rPr>
                <w:sz w:val="24"/>
              </w:rPr>
            </w:pPr>
          </w:p>
        </w:tc>
        <w:tc>
          <w:tcPr>
            <w:tcW w:w="813" w:type="pct"/>
            <w:vAlign w:val="center"/>
          </w:tcPr>
          <w:p w:rsidR="00F73B7E" w:rsidRPr="00F0534E" w:rsidRDefault="00F73B7E" w:rsidP="00D73AA8">
            <w:pPr>
              <w:spacing w:beforeLines="50" w:afterLines="50"/>
              <w:rPr>
                <w:sz w:val="24"/>
              </w:rPr>
            </w:pPr>
          </w:p>
        </w:tc>
        <w:tc>
          <w:tcPr>
            <w:tcW w:w="958" w:type="pct"/>
            <w:vAlign w:val="center"/>
          </w:tcPr>
          <w:p w:rsidR="00F73B7E" w:rsidRPr="00F0534E" w:rsidRDefault="00F73B7E" w:rsidP="00D73AA8">
            <w:pPr>
              <w:spacing w:beforeLines="50" w:afterLines="50"/>
              <w:jc w:val="center"/>
              <w:rPr>
                <w:sz w:val="24"/>
              </w:rPr>
            </w:pPr>
          </w:p>
        </w:tc>
      </w:tr>
    </w:tbl>
    <w:p w:rsidR="00201A64" w:rsidRPr="00F0534E" w:rsidRDefault="00201A64" w:rsidP="00B202D3">
      <w:pPr>
        <w:spacing w:beforeLines="50" w:line="360" w:lineRule="auto"/>
        <w:ind w:firstLineChars="200" w:firstLine="480"/>
        <w:rPr>
          <w:rFonts w:ascii="宋体" w:hAnsi="宋体"/>
          <w:kern w:val="0"/>
          <w:sz w:val="24"/>
        </w:rPr>
      </w:pPr>
    </w:p>
    <w:sectPr w:rsidR="00201A64" w:rsidRPr="00F0534E" w:rsidSect="00201A64">
      <w:footerReference w:type="even" r:id="rId8"/>
      <w:footerReference w:type="default" r:id="rId9"/>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191" w:rsidRDefault="00A20191">
      <w:r>
        <w:separator/>
      </w:r>
    </w:p>
  </w:endnote>
  <w:endnote w:type="continuationSeparator" w:id="1">
    <w:p w:rsidR="00A20191" w:rsidRDefault="00A2019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方正仿宋简体">
    <w:altName w:val="微软雅黑"/>
    <w:charset w:val="86"/>
    <w:family w:val="script"/>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angSong">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47" w:rsidRDefault="00B202D3">
    <w:pPr>
      <w:pStyle w:val="aa"/>
      <w:framePr w:wrap="around" w:vAnchor="text" w:hAnchor="margin" w:xAlign="center" w:y="1"/>
      <w:rPr>
        <w:rStyle w:val="a8"/>
      </w:rPr>
    </w:pPr>
    <w:r>
      <w:fldChar w:fldCharType="begin"/>
    </w:r>
    <w:r w:rsidR="00437C47">
      <w:rPr>
        <w:rStyle w:val="a8"/>
      </w:rPr>
      <w:instrText xml:space="preserve">PAGE  </w:instrText>
    </w:r>
    <w:r>
      <w:fldChar w:fldCharType="end"/>
    </w:r>
  </w:p>
  <w:p w:rsidR="00437C47" w:rsidRDefault="00437C4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47" w:rsidRDefault="00B202D3">
    <w:pPr>
      <w:pStyle w:val="aa"/>
      <w:framePr w:wrap="around" w:vAnchor="text" w:hAnchor="margin" w:xAlign="center" w:y="1"/>
      <w:rPr>
        <w:rStyle w:val="a8"/>
      </w:rPr>
    </w:pPr>
    <w:r>
      <w:fldChar w:fldCharType="begin"/>
    </w:r>
    <w:r w:rsidR="00437C47">
      <w:rPr>
        <w:rStyle w:val="a8"/>
      </w:rPr>
      <w:instrText xml:space="preserve">PAGE  </w:instrText>
    </w:r>
    <w:r>
      <w:fldChar w:fldCharType="separate"/>
    </w:r>
    <w:r w:rsidR="00D73AA8">
      <w:rPr>
        <w:rStyle w:val="a8"/>
        <w:noProof/>
      </w:rPr>
      <w:t>2</w:t>
    </w:r>
    <w:r>
      <w:fldChar w:fldCharType="end"/>
    </w:r>
  </w:p>
  <w:p w:rsidR="00437C47" w:rsidRDefault="00437C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191" w:rsidRDefault="00A20191">
      <w:r>
        <w:separator/>
      </w:r>
    </w:p>
  </w:footnote>
  <w:footnote w:type="continuationSeparator" w:id="1">
    <w:p w:rsidR="00A20191" w:rsidRDefault="00A20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24FB63E5"/>
    <w:multiLevelType w:val="hybridMultilevel"/>
    <w:tmpl w:val="237EFD64"/>
    <w:lvl w:ilvl="0" w:tplc="C2FE2CCE">
      <w:start w:val="5"/>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645300CB"/>
    <w:multiLevelType w:val="hybridMultilevel"/>
    <w:tmpl w:val="C8C84502"/>
    <w:lvl w:ilvl="0" w:tplc="88B6295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C9B24B1"/>
    <w:multiLevelType w:val="hybridMultilevel"/>
    <w:tmpl w:val="FBA8E9C6"/>
    <w:lvl w:ilvl="0" w:tplc="70C800E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D6F65B6"/>
    <w:multiLevelType w:val="multilevel"/>
    <w:tmpl w:val="7D6F65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7D"/>
    <w:rsid w:val="00000A35"/>
    <w:rsid w:val="00000BD0"/>
    <w:rsid w:val="00000C9C"/>
    <w:rsid w:val="00002AC1"/>
    <w:rsid w:val="00003CCB"/>
    <w:rsid w:val="00004C07"/>
    <w:rsid w:val="00005C5E"/>
    <w:rsid w:val="00007586"/>
    <w:rsid w:val="000114A2"/>
    <w:rsid w:val="00011E3A"/>
    <w:rsid w:val="00012126"/>
    <w:rsid w:val="000131E9"/>
    <w:rsid w:val="00014C97"/>
    <w:rsid w:val="00015116"/>
    <w:rsid w:val="0001544E"/>
    <w:rsid w:val="00017AC7"/>
    <w:rsid w:val="00017E69"/>
    <w:rsid w:val="00020131"/>
    <w:rsid w:val="00020B57"/>
    <w:rsid w:val="000231C5"/>
    <w:rsid w:val="00025294"/>
    <w:rsid w:val="0002546B"/>
    <w:rsid w:val="00025836"/>
    <w:rsid w:val="00025837"/>
    <w:rsid w:val="00032868"/>
    <w:rsid w:val="00032AE9"/>
    <w:rsid w:val="0003477A"/>
    <w:rsid w:val="00035129"/>
    <w:rsid w:val="00036D41"/>
    <w:rsid w:val="000400D1"/>
    <w:rsid w:val="000406B6"/>
    <w:rsid w:val="00040EEA"/>
    <w:rsid w:val="00041C07"/>
    <w:rsid w:val="00042E26"/>
    <w:rsid w:val="000463F3"/>
    <w:rsid w:val="00046473"/>
    <w:rsid w:val="00046703"/>
    <w:rsid w:val="000513FB"/>
    <w:rsid w:val="00052D83"/>
    <w:rsid w:val="00053220"/>
    <w:rsid w:val="0005433C"/>
    <w:rsid w:val="000550AD"/>
    <w:rsid w:val="00055375"/>
    <w:rsid w:val="00062601"/>
    <w:rsid w:val="00063061"/>
    <w:rsid w:val="00063C1F"/>
    <w:rsid w:val="00063ED5"/>
    <w:rsid w:val="00064EEB"/>
    <w:rsid w:val="00065523"/>
    <w:rsid w:val="00067FA1"/>
    <w:rsid w:val="00070197"/>
    <w:rsid w:val="000709DA"/>
    <w:rsid w:val="000726FE"/>
    <w:rsid w:val="00073106"/>
    <w:rsid w:val="00073746"/>
    <w:rsid w:val="00074BAF"/>
    <w:rsid w:val="00074BCA"/>
    <w:rsid w:val="00074CF7"/>
    <w:rsid w:val="00074E3A"/>
    <w:rsid w:val="00075BA6"/>
    <w:rsid w:val="000766EF"/>
    <w:rsid w:val="00077BAA"/>
    <w:rsid w:val="00077E5A"/>
    <w:rsid w:val="00080301"/>
    <w:rsid w:val="00080E94"/>
    <w:rsid w:val="000814FD"/>
    <w:rsid w:val="00082F00"/>
    <w:rsid w:val="00083028"/>
    <w:rsid w:val="0008399E"/>
    <w:rsid w:val="00090379"/>
    <w:rsid w:val="00091B02"/>
    <w:rsid w:val="000924B0"/>
    <w:rsid w:val="00094116"/>
    <w:rsid w:val="000943E2"/>
    <w:rsid w:val="000946A9"/>
    <w:rsid w:val="000975B2"/>
    <w:rsid w:val="000A1D2C"/>
    <w:rsid w:val="000A3142"/>
    <w:rsid w:val="000A404F"/>
    <w:rsid w:val="000A4A8B"/>
    <w:rsid w:val="000A4A99"/>
    <w:rsid w:val="000A6593"/>
    <w:rsid w:val="000B44A5"/>
    <w:rsid w:val="000B6086"/>
    <w:rsid w:val="000B6992"/>
    <w:rsid w:val="000C0A6D"/>
    <w:rsid w:val="000C2A7D"/>
    <w:rsid w:val="000C3EB8"/>
    <w:rsid w:val="000C5FD3"/>
    <w:rsid w:val="000C6ECF"/>
    <w:rsid w:val="000C7B62"/>
    <w:rsid w:val="000D3A3E"/>
    <w:rsid w:val="000D406D"/>
    <w:rsid w:val="000D5A4A"/>
    <w:rsid w:val="000D62E7"/>
    <w:rsid w:val="000D6966"/>
    <w:rsid w:val="000E22AD"/>
    <w:rsid w:val="000E45EC"/>
    <w:rsid w:val="000E6D57"/>
    <w:rsid w:val="000F0929"/>
    <w:rsid w:val="000F0FAF"/>
    <w:rsid w:val="000F3C4D"/>
    <w:rsid w:val="000F4561"/>
    <w:rsid w:val="000F5508"/>
    <w:rsid w:val="000F5A4C"/>
    <w:rsid w:val="000F5FB9"/>
    <w:rsid w:val="000F6EBA"/>
    <w:rsid w:val="000F6FF6"/>
    <w:rsid w:val="001007CF"/>
    <w:rsid w:val="0010195A"/>
    <w:rsid w:val="00101E67"/>
    <w:rsid w:val="00102472"/>
    <w:rsid w:val="0010280F"/>
    <w:rsid w:val="00102C80"/>
    <w:rsid w:val="001033B0"/>
    <w:rsid w:val="0010410B"/>
    <w:rsid w:val="0010462B"/>
    <w:rsid w:val="00105C87"/>
    <w:rsid w:val="0010604F"/>
    <w:rsid w:val="00107342"/>
    <w:rsid w:val="001107A4"/>
    <w:rsid w:val="001119EA"/>
    <w:rsid w:val="0011238B"/>
    <w:rsid w:val="00112AC1"/>
    <w:rsid w:val="00115AF7"/>
    <w:rsid w:val="00116805"/>
    <w:rsid w:val="00116855"/>
    <w:rsid w:val="001170D8"/>
    <w:rsid w:val="00117E27"/>
    <w:rsid w:val="00121D1B"/>
    <w:rsid w:val="00124E93"/>
    <w:rsid w:val="0012577A"/>
    <w:rsid w:val="0012766C"/>
    <w:rsid w:val="00131957"/>
    <w:rsid w:val="001320B0"/>
    <w:rsid w:val="00133B00"/>
    <w:rsid w:val="00135E8B"/>
    <w:rsid w:val="00137C0D"/>
    <w:rsid w:val="00140ECC"/>
    <w:rsid w:val="001415DF"/>
    <w:rsid w:val="001427F9"/>
    <w:rsid w:val="00142A48"/>
    <w:rsid w:val="0014478B"/>
    <w:rsid w:val="00146BD4"/>
    <w:rsid w:val="00146E10"/>
    <w:rsid w:val="00146F6C"/>
    <w:rsid w:val="00150FF9"/>
    <w:rsid w:val="00151CAD"/>
    <w:rsid w:val="00152215"/>
    <w:rsid w:val="00153832"/>
    <w:rsid w:val="0015452A"/>
    <w:rsid w:val="00154531"/>
    <w:rsid w:val="00157566"/>
    <w:rsid w:val="00157942"/>
    <w:rsid w:val="00157B72"/>
    <w:rsid w:val="001607F5"/>
    <w:rsid w:val="00160D30"/>
    <w:rsid w:val="00161311"/>
    <w:rsid w:val="00162C39"/>
    <w:rsid w:val="00163CCE"/>
    <w:rsid w:val="00165268"/>
    <w:rsid w:val="00165B5E"/>
    <w:rsid w:val="00165B93"/>
    <w:rsid w:val="0016670E"/>
    <w:rsid w:val="00167042"/>
    <w:rsid w:val="001700E1"/>
    <w:rsid w:val="00170218"/>
    <w:rsid w:val="0017027F"/>
    <w:rsid w:val="00172E66"/>
    <w:rsid w:val="001730ED"/>
    <w:rsid w:val="001738E8"/>
    <w:rsid w:val="00175023"/>
    <w:rsid w:val="00180379"/>
    <w:rsid w:val="00182016"/>
    <w:rsid w:val="00183B36"/>
    <w:rsid w:val="001840ED"/>
    <w:rsid w:val="00185014"/>
    <w:rsid w:val="00186984"/>
    <w:rsid w:val="00187F1F"/>
    <w:rsid w:val="00187F4B"/>
    <w:rsid w:val="00190F79"/>
    <w:rsid w:val="00191544"/>
    <w:rsid w:val="00196293"/>
    <w:rsid w:val="00196DB8"/>
    <w:rsid w:val="00197851"/>
    <w:rsid w:val="001A0E62"/>
    <w:rsid w:val="001A11A7"/>
    <w:rsid w:val="001A1C6E"/>
    <w:rsid w:val="001A26BA"/>
    <w:rsid w:val="001A35F2"/>
    <w:rsid w:val="001A374D"/>
    <w:rsid w:val="001A4BAC"/>
    <w:rsid w:val="001A720B"/>
    <w:rsid w:val="001A76DC"/>
    <w:rsid w:val="001A7F6F"/>
    <w:rsid w:val="001B011F"/>
    <w:rsid w:val="001B13C9"/>
    <w:rsid w:val="001B13CC"/>
    <w:rsid w:val="001B2C28"/>
    <w:rsid w:val="001B2FAB"/>
    <w:rsid w:val="001B5C9F"/>
    <w:rsid w:val="001B7658"/>
    <w:rsid w:val="001C50BD"/>
    <w:rsid w:val="001C5CD4"/>
    <w:rsid w:val="001C650C"/>
    <w:rsid w:val="001C654B"/>
    <w:rsid w:val="001C7D6B"/>
    <w:rsid w:val="001D468C"/>
    <w:rsid w:val="001D5B3F"/>
    <w:rsid w:val="001D72AC"/>
    <w:rsid w:val="001E225B"/>
    <w:rsid w:val="001E2959"/>
    <w:rsid w:val="001E65E7"/>
    <w:rsid w:val="001E6DEF"/>
    <w:rsid w:val="001E7143"/>
    <w:rsid w:val="001F14EA"/>
    <w:rsid w:val="001F2FEC"/>
    <w:rsid w:val="001F4D06"/>
    <w:rsid w:val="001F5D22"/>
    <w:rsid w:val="001F7A51"/>
    <w:rsid w:val="002003A2"/>
    <w:rsid w:val="00201A64"/>
    <w:rsid w:val="00203113"/>
    <w:rsid w:val="00203DAF"/>
    <w:rsid w:val="00204DA6"/>
    <w:rsid w:val="002059F4"/>
    <w:rsid w:val="00205A5D"/>
    <w:rsid w:val="002060D6"/>
    <w:rsid w:val="002151E7"/>
    <w:rsid w:val="00216517"/>
    <w:rsid w:val="002168ED"/>
    <w:rsid w:val="00220027"/>
    <w:rsid w:val="002240A4"/>
    <w:rsid w:val="00224280"/>
    <w:rsid w:val="002242B2"/>
    <w:rsid w:val="002256D1"/>
    <w:rsid w:val="00227E7A"/>
    <w:rsid w:val="00232C36"/>
    <w:rsid w:val="002363A4"/>
    <w:rsid w:val="00237360"/>
    <w:rsid w:val="002373D5"/>
    <w:rsid w:val="0023740C"/>
    <w:rsid w:val="00240CB2"/>
    <w:rsid w:val="002458F0"/>
    <w:rsid w:val="002465AE"/>
    <w:rsid w:val="00247D28"/>
    <w:rsid w:val="0025018F"/>
    <w:rsid w:val="00250E8E"/>
    <w:rsid w:val="0025105C"/>
    <w:rsid w:val="002531F4"/>
    <w:rsid w:val="0025594B"/>
    <w:rsid w:val="00256DE9"/>
    <w:rsid w:val="0026283D"/>
    <w:rsid w:val="00262BD8"/>
    <w:rsid w:val="00264098"/>
    <w:rsid w:val="00264754"/>
    <w:rsid w:val="00265464"/>
    <w:rsid w:val="00265A9D"/>
    <w:rsid w:val="002661CA"/>
    <w:rsid w:val="00266451"/>
    <w:rsid w:val="00267499"/>
    <w:rsid w:val="00267A53"/>
    <w:rsid w:val="00271507"/>
    <w:rsid w:val="00273430"/>
    <w:rsid w:val="0027372E"/>
    <w:rsid w:val="00273B21"/>
    <w:rsid w:val="00275314"/>
    <w:rsid w:val="00280477"/>
    <w:rsid w:val="00281ADE"/>
    <w:rsid w:val="0028269C"/>
    <w:rsid w:val="00282CA4"/>
    <w:rsid w:val="002835C0"/>
    <w:rsid w:val="00284037"/>
    <w:rsid w:val="00290407"/>
    <w:rsid w:val="00291527"/>
    <w:rsid w:val="0029364F"/>
    <w:rsid w:val="002957BB"/>
    <w:rsid w:val="00295B5A"/>
    <w:rsid w:val="0029789B"/>
    <w:rsid w:val="002978F5"/>
    <w:rsid w:val="002A0801"/>
    <w:rsid w:val="002A11C1"/>
    <w:rsid w:val="002A177F"/>
    <w:rsid w:val="002A477D"/>
    <w:rsid w:val="002A4E05"/>
    <w:rsid w:val="002B0776"/>
    <w:rsid w:val="002B3213"/>
    <w:rsid w:val="002B4D22"/>
    <w:rsid w:val="002B4F59"/>
    <w:rsid w:val="002B5509"/>
    <w:rsid w:val="002B5C79"/>
    <w:rsid w:val="002B696D"/>
    <w:rsid w:val="002B6AE6"/>
    <w:rsid w:val="002B7FB7"/>
    <w:rsid w:val="002C0C5F"/>
    <w:rsid w:val="002C323E"/>
    <w:rsid w:val="002C335B"/>
    <w:rsid w:val="002C347B"/>
    <w:rsid w:val="002C402B"/>
    <w:rsid w:val="002C5FFC"/>
    <w:rsid w:val="002C66CD"/>
    <w:rsid w:val="002C6A21"/>
    <w:rsid w:val="002C764D"/>
    <w:rsid w:val="002D0A22"/>
    <w:rsid w:val="002D1046"/>
    <w:rsid w:val="002D15FE"/>
    <w:rsid w:val="002D1D8B"/>
    <w:rsid w:val="002D54DB"/>
    <w:rsid w:val="002D557A"/>
    <w:rsid w:val="002D766E"/>
    <w:rsid w:val="002E03C0"/>
    <w:rsid w:val="002E1B40"/>
    <w:rsid w:val="002E4CA9"/>
    <w:rsid w:val="002E4E71"/>
    <w:rsid w:val="002E669B"/>
    <w:rsid w:val="002E7076"/>
    <w:rsid w:val="002E7523"/>
    <w:rsid w:val="002E7EE9"/>
    <w:rsid w:val="002F069A"/>
    <w:rsid w:val="002F3D0F"/>
    <w:rsid w:val="002F696D"/>
    <w:rsid w:val="002F7EA7"/>
    <w:rsid w:val="003005F7"/>
    <w:rsid w:val="003010F7"/>
    <w:rsid w:val="003016F9"/>
    <w:rsid w:val="00302097"/>
    <w:rsid w:val="00303504"/>
    <w:rsid w:val="00303751"/>
    <w:rsid w:val="00304804"/>
    <w:rsid w:val="003050FF"/>
    <w:rsid w:val="00305C36"/>
    <w:rsid w:val="0031057D"/>
    <w:rsid w:val="00310DD4"/>
    <w:rsid w:val="00311C56"/>
    <w:rsid w:val="00312D1C"/>
    <w:rsid w:val="003132DC"/>
    <w:rsid w:val="003135D8"/>
    <w:rsid w:val="00313640"/>
    <w:rsid w:val="00314BBE"/>
    <w:rsid w:val="0031530F"/>
    <w:rsid w:val="00315AB0"/>
    <w:rsid w:val="003175DA"/>
    <w:rsid w:val="00317779"/>
    <w:rsid w:val="00317CD8"/>
    <w:rsid w:val="00317DCB"/>
    <w:rsid w:val="003203FA"/>
    <w:rsid w:val="0032089E"/>
    <w:rsid w:val="003218F1"/>
    <w:rsid w:val="003225FC"/>
    <w:rsid w:val="0032266C"/>
    <w:rsid w:val="003239B3"/>
    <w:rsid w:val="00325111"/>
    <w:rsid w:val="00326B69"/>
    <w:rsid w:val="00332286"/>
    <w:rsid w:val="003328AD"/>
    <w:rsid w:val="0033290E"/>
    <w:rsid w:val="00334E92"/>
    <w:rsid w:val="00336DCF"/>
    <w:rsid w:val="00341017"/>
    <w:rsid w:val="00341E56"/>
    <w:rsid w:val="003425DD"/>
    <w:rsid w:val="00343561"/>
    <w:rsid w:val="00344711"/>
    <w:rsid w:val="003452A4"/>
    <w:rsid w:val="00345D6E"/>
    <w:rsid w:val="00346107"/>
    <w:rsid w:val="00350E6C"/>
    <w:rsid w:val="00360DD2"/>
    <w:rsid w:val="00362208"/>
    <w:rsid w:val="00362830"/>
    <w:rsid w:val="00362A23"/>
    <w:rsid w:val="00363715"/>
    <w:rsid w:val="00363BBB"/>
    <w:rsid w:val="003674B1"/>
    <w:rsid w:val="00370CE0"/>
    <w:rsid w:val="0037112C"/>
    <w:rsid w:val="0037315B"/>
    <w:rsid w:val="00373901"/>
    <w:rsid w:val="00376800"/>
    <w:rsid w:val="00377AAF"/>
    <w:rsid w:val="00377C9A"/>
    <w:rsid w:val="00383C3D"/>
    <w:rsid w:val="00385160"/>
    <w:rsid w:val="00385C1F"/>
    <w:rsid w:val="00387BEB"/>
    <w:rsid w:val="0039045E"/>
    <w:rsid w:val="003915F4"/>
    <w:rsid w:val="00394587"/>
    <w:rsid w:val="00395B4B"/>
    <w:rsid w:val="00395C4A"/>
    <w:rsid w:val="003974C5"/>
    <w:rsid w:val="003A06A0"/>
    <w:rsid w:val="003A0956"/>
    <w:rsid w:val="003A0F81"/>
    <w:rsid w:val="003A17E1"/>
    <w:rsid w:val="003A1C5C"/>
    <w:rsid w:val="003A29C5"/>
    <w:rsid w:val="003A2A94"/>
    <w:rsid w:val="003A2BC6"/>
    <w:rsid w:val="003A577D"/>
    <w:rsid w:val="003B4F0A"/>
    <w:rsid w:val="003B7B64"/>
    <w:rsid w:val="003C02C5"/>
    <w:rsid w:val="003C0456"/>
    <w:rsid w:val="003C1F2D"/>
    <w:rsid w:val="003C6641"/>
    <w:rsid w:val="003C6B3A"/>
    <w:rsid w:val="003D0D88"/>
    <w:rsid w:val="003D1830"/>
    <w:rsid w:val="003D184F"/>
    <w:rsid w:val="003D21F1"/>
    <w:rsid w:val="003D350E"/>
    <w:rsid w:val="003D47D7"/>
    <w:rsid w:val="003D49A9"/>
    <w:rsid w:val="003D516B"/>
    <w:rsid w:val="003D53F7"/>
    <w:rsid w:val="003D59DA"/>
    <w:rsid w:val="003D7BB2"/>
    <w:rsid w:val="003E2E8A"/>
    <w:rsid w:val="003E6595"/>
    <w:rsid w:val="003E7F16"/>
    <w:rsid w:val="003F0EFD"/>
    <w:rsid w:val="003F1ADD"/>
    <w:rsid w:val="003F292C"/>
    <w:rsid w:val="003F3164"/>
    <w:rsid w:val="003F3417"/>
    <w:rsid w:val="003F39A1"/>
    <w:rsid w:val="003F3E24"/>
    <w:rsid w:val="003F676D"/>
    <w:rsid w:val="003F73CB"/>
    <w:rsid w:val="00401393"/>
    <w:rsid w:val="00401B13"/>
    <w:rsid w:val="0040250D"/>
    <w:rsid w:val="004028DC"/>
    <w:rsid w:val="004034EC"/>
    <w:rsid w:val="004053DC"/>
    <w:rsid w:val="00412DF4"/>
    <w:rsid w:val="00413477"/>
    <w:rsid w:val="004157D1"/>
    <w:rsid w:val="004158BA"/>
    <w:rsid w:val="00416136"/>
    <w:rsid w:val="00416D95"/>
    <w:rsid w:val="00420147"/>
    <w:rsid w:val="00420801"/>
    <w:rsid w:val="004230DE"/>
    <w:rsid w:val="00423350"/>
    <w:rsid w:val="004236A3"/>
    <w:rsid w:val="004244BB"/>
    <w:rsid w:val="004273E5"/>
    <w:rsid w:val="004276B0"/>
    <w:rsid w:val="0043026F"/>
    <w:rsid w:val="004318AB"/>
    <w:rsid w:val="0043321B"/>
    <w:rsid w:val="00434CEA"/>
    <w:rsid w:val="00436D52"/>
    <w:rsid w:val="00437C47"/>
    <w:rsid w:val="00440823"/>
    <w:rsid w:val="00440CD3"/>
    <w:rsid w:val="00441B1E"/>
    <w:rsid w:val="00441D50"/>
    <w:rsid w:val="00443B4D"/>
    <w:rsid w:val="00443D16"/>
    <w:rsid w:val="00444FAB"/>
    <w:rsid w:val="00445903"/>
    <w:rsid w:val="004475F7"/>
    <w:rsid w:val="00447B5E"/>
    <w:rsid w:val="004501A5"/>
    <w:rsid w:val="00450CE1"/>
    <w:rsid w:val="00450D5A"/>
    <w:rsid w:val="00451FC2"/>
    <w:rsid w:val="00453E20"/>
    <w:rsid w:val="00455BA5"/>
    <w:rsid w:val="0045602A"/>
    <w:rsid w:val="004560B1"/>
    <w:rsid w:val="004605C1"/>
    <w:rsid w:val="004626B5"/>
    <w:rsid w:val="0046281F"/>
    <w:rsid w:val="00467714"/>
    <w:rsid w:val="00470134"/>
    <w:rsid w:val="00471564"/>
    <w:rsid w:val="004717E9"/>
    <w:rsid w:val="004727F6"/>
    <w:rsid w:val="00472A2F"/>
    <w:rsid w:val="0047309D"/>
    <w:rsid w:val="004757EB"/>
    <w:rsid w:val="00476DB8"/>
    <w:rsid w:val="0047753A"/>
    <w:rsid w:val="00477D5D"/>
    <w:rsid w:val="00480DA1"/>
    <w:rsid w:val="004821CF"/>
    <w:rsid w:val="00482213"/>
    <w:rsid w:val="00482FDA"/>
    <w:rsid w:val="00483328"/>
    <w:rsid w:val="004844C2"/>
    <w:rsid w:val="0048509E"/>
    <w:rsid w:val="00490C9F"/>
    <w:rsid w:val="0049186B"/>
    <w:rsid w:val="00491BCC"/>
    <w:rsid w:val="00492ADE"/>
    <w:rsid w:val="00492C7D"/>
    <w:rsid w:val="00493CF5"/>
    <w:rsid w:val="00494C85"/>
    <w:rsid w:val="00495A8E"/>
    <w:rsid w:val="004A1D4E"/>
    <w:rsid w:val="004A239E"/>
    <w:rsid w:val="004A2467"/>
    <w:rsid w:val="004A2C1A"/>
    <w:rsid w:val="004A50C2"/>
    <w:rsid w:val="004A57C9"/>
    <w:rsid w:val="004A7A49"/>
    <w:rsid w:val="004B18E3"/>
    <w:rsid w:val="004B2251"/>
    <w:rsid w:val="004B3666"/>
    <w:rsid w:val="004B3D0F"/>
    <w:rsid w:val="004B42F7"/>
    <w:rsid w:val="004B6ACC"/>
    <w:rsid w:val="004C07A1"/>
    <w:rsid w:val="004C18A1"/>
    <w:rsid w:val="004C27A2"/>
    <w:rsid w:val="004C3787"/>
    <w:rsid w:val="004C47F8"/>
    <w:rsid w:val="004C50A9"/>
    <w:rsid w:val="004C6B53"/>
    <w:rsid w:val="004C78C5"/>
    <w:rsid w:val="004C79A0"/>
    <w:rsid w:val="004D01C5"/>
    <w:rsid w:val="004D1443"/>
    <w:rsid w:val="004D1E90"/>
    <w:rsid w:val="004D3C6A"/>
    <w:rsid w:val="004D434B"/>
    <w:rsid w:val="004D7337"/>
    <w:rsid w:val="004E2300"/>
    <w:rsid w:val="004E2375"/>
    <w:rsid w:val="004E3C69"/>
    <w:rsid w:val="004E46C4"/>
    <w:rsid w:val="004E520B"/>
    <w:rsid w:val="004E70AB"/>
    <w:rsid w:val="004F02FE"/>
    <w:rsid w:val="004F23F9"/>
    <w:rsid w:val="004F2575"/>
    <w:rsid w:val="004F25E4"/>
    <w:rsid w:val="004F2A67"/>
    <w:rsid w:val="004F2A79"/>
    <w:rsid w:val="004F3F6A"/>
    <w:rsid w:val="004F4BF1"/>
    <w:rsid w:val="004F5D60"/>
    <w:rsid w:val="0050042C"/>
    <w:rsid w:val="00500675"/>
    <w:rsid w:val="00500F86"/>
    <w:rsid w:val="005010F0"/>
    <w:rsid w:val="0050146C"/>
    <w:rsid w:val="005017D5"/>
    <w:rsid w:val="005038E5"/>
    <w:rsid w:val="00504F25"/>
    <w:rsid w:val="00505398"/>
    <w:rsid w:val="00505C6E"/>
    <w:rsid w:val="0050661A"/>
    <w:rsid w:val="00507139"/>
    <w:rsid w:val="00507CF6"/>
    <w:rsid w:val="00507D6B"/>
    <w:rsid w:val="00510640"/>
    <w:rsid w:val="00510720"/>
    <w:rsid w:val="005119E5"/>
    <w:rsid w:val="00512659"/>
    <w:rsid w:val="00513288"/>
    <w:rsid w:val="005154F9"/>
    <w:rsid w:val="0051615F"/>
    <w:rsid w:val="00520083"/>
    <w:rsid w:val="0052327D"/>
    <w:rsid w:val="00523BD9"/>
    <w:rsid w:val="00525A6E"/>
    <w:rsid w:val="00525EF8"/>
    <w:rsid w:val="005266D5"/>
    <w:rsid w:val="00527778"/>
    <w:rsid w:val="005313B1"/>
    <w:rsid w:val="0053459B"/>
    <w:rsid w:val="005353B4"/>
    <w:rsid w:val="00540043"/>
    <w:rsid w:val="00541556"/>
    <w:rsid w:val="00541E01"/>
    <w:rsid w:val="00541E46"/>
    <w:rsid w:val="005450CC"/>
    <w:rsid w:val="00550785"/>
    <w:rsid w:val="00554464"/>
    <w:rsid w:val="00555E6D"/>
    <w:rsid w:val="00557FEE"/>
    <w:rsid w:val="00560292"/>
    <w:rsid w:val="00562769"/>
    <w:rsid w:val="00562965"/>
    <w:rsid w:val="00562E04"/>
    <w:rsid w:val="00563ECF"/>
    <w:rsid w:val="005708A7"/>
    <w:rsid w:val="0057172D"/>
    <w:rsid w:val="00572BC7"/>
    <w:rsid w:val="00573499"/>
    <w:rsid w:val="00573835"/>
    <w:rsid w:val="00577B07"/>
    <w:rsid w:val="0058115A"/>
    <w:rsid w:val="00581E91"/>
    <w:rsid w:val="00582154"/>
    <w:rsid w:val="0058230F"/>
    <w:rsid w:val="00582A70"/>
    <w:rsid w:val="005845D1"/>
    <w:rsid w:val="00585403"/>
    <w:rsid w:val="0058606D"/>
    <w:rsid w:val="0058764A"/>
    <w:rsid w:val="00590027"/>
    <w:rsid w:val="00590423"/>
    <w:rsid w:val="0059091D"/>
    <w:rsid w:val="00592320"/>
    <w:rsid w:val="00593D7F"/>
    <w:rsid w:val="00594A24"/>
    <w:rsid w:val="005A17F6"/>
    <w:rsid w:val="005A2AB2"/>
    <w:rsid w:val="005A5B43"/>
    <w:rsid w:val="005A5FF4"/>
    <w:rsid w:val="005A624C"/>
    <w:rsid w:val="005A699A"/>
    <w:rsid w:val="005A7466"/>
    <w:rsid w:val="005B09CF"/>
    <w:rsid w:val="005B0C12"/>
    <w:rsid w:val="005B1020"/>
    <w:rsid w:val="005B1A63"/>
    <w:rsid w:val="005B1D48"/>
    <w:rsid w:val="005B3960"/>
    <w:rsid w:val="005B408D"/>
    <w:rsid w:val="005B4320"/>
    <w:rsid w:val="005B4802"/>
    <w:rsid w:val="005B5B6B"/>
    <w:rsid w:val="005C1CC0"/>
    <w:rsid w:val="005C3032"/>
    <w:rsid w:val="005C7453"/>
    <w:rsid w:val="005C783D"/>
    <w:rsid w:val="005C7970"/>
    <w:rsid w:val="005D106D"/>
    <w:rsid w:val="005D11FF"/>
    <w:rsid w:val="005D1846"/>
    <w:rsid w:val="005D224B"/>
    <w:rsid w:val="005D308B"/>
    <w:rsid w:val="005D5B18"/>
    <w:rsid w:val="005E1042"/>
    <w:rsid w:val="005E210A"/>
    <w:rsid w:val="005E2F10"/>
    <w:rsid w:val="005E3CF6"/>
    <w:rsid w:val="005E4EFA"/>
    <w:rsid w:val="005E5066"/>
    <w:rsid w:val="005E5416"/>
    <w:rsid w:val="005E62F5"/>
    <w:rsid w:val="005E6791"/>
    <w:rsid w:val="005E683F"/>
    <w:rsid w:val="005E6B0F"/>
    <w:rsid w:val="005E7F91"/>
    <w:rsid w:val="005F006A"/>
    <w:rsid w:val="005F0960"/>
    <w:rsid w:val="005F11C3"/>
    <w:rsid w:val="005F4668"/>
    <w:rsid w:val="005F4872"/>
    <w:rsid w:val="005F672D"/>
    <w:rsid w:val="006015B3"/>
    <w:rsid w:val="00601D33"/>
    <w:rsid w:val="00603BD5"/>
    <w:rsid w:val="00606EB1"/>
    <w:rsid w:val="006106A5"/>
    <w:rsid w:val="00610E00"/>
    <w:rsid w:val="00614D55"/>
    <w:rsid w:val="00614F28"/>
    <w:rsid w:val="00616B61"/>
    <w:rsid w:val="00617529"/>
    <w:rsid w:val="00622BAC"/>
    <w:rsid w:val="00624758"/>
    <w:rsid w:val="006262E1"/>
    <w:rsid w:val="00626A54"/>
    <w:rsid w:val="00626A91"/>
    <w:rsid w:val="00626EA5"/>
    <w:rsid w:val="00627374"/>
    <w:rsid w:val="006274D2"/>
    <w:rsid w:val="0062763A"/>
    <w:rsid w:val="006278EF"/>
    <w:rsid w:val="00631161"/>
    <w:rsid w:val="00631896"/>
    <w:rsid w:val="00632425"/>
    <w:rsid w:val="0063540C"/>
    <w:rsid w:val="00635AD4"/>
    <w:rsid w:val="00637CCE"/>
    <w:rsid w:val="0064100B"/>
    <w:rsid w:val="00641B38"/>
    <w:rsid w:val="00641DD2"/>
    <w:rsid w:val="00642ED9"/>
    <w:rsid w:val="006444DD"/>
    <w:rsid w:val="00644B17"/>
    <w:rsid w:val="00645C66"/>
    <w:rsid w:val="00646566"/>
    <w:rsid w:val="00646B11"/>
    <w:rsid w:val="0064709B"/>
    <w:rsid w:val="00647C68"/>
    <w:rsid w:val="00651737"/>
    <w:rsid w:val="00653347"/>
    <w:rsid w:val="006541DF"/>
    <w:rsid w:val="006551A4"/>
    <w:rsid w:val="00655B87"/>
    <w:rsid w:val="006615C1"/>
    <w:rsid w:val="00663C38"/>
    <w:rsid w:val="006643CB"/>
    <w:rsid w:val="00664A9D"/>
    <w:rsid w:val="00664D1D"/>
    <w:rsid w:val="00667645"/>
    <w:rsid w:val="006719B3"/>
    <w:rsid w:val="0067416E"/>
    <w:rsid w:val="00676BB2"/>
    <w:rsid w:val="00676F26"/>
    <w:rsid w:val="00677052"/>
    <w:rsid w:val="00682493"/>
    <w:rsid w:val="00682598"/>
    <w:rsid w:val="00682FDB"/>
    <w:rsid w:val="0068488F"/>
    <w:rsid w:val="00684A0D"/>
    <w:rsid w:val="00685167"/>
    <w:rsid w:val="00686E77"/>
    <w:rsid w:val="00687319"/>
    <w:rsid w:val="00687AB8"/>
    <w:rsid w:val="006902A6"/>
    <w:rsid w:val="00691965"/>
    <w:rsid w:val="0069202E"/>
    <w:rsid w:val="006922D3"/>
    <w:rsid w:val="00692953"/>
    <w:rsid w:val="00693E94"/>
    <w:rsid w:val="006945D5"/>
    <w:rsid w:val="00694BB1"/>
    <w:rsid w:val="00696057"/>
    <w:rsid w:val="00697982"/>
    <w:rsid w:val="006A3F3C"/>
    <w:rsid w:val="006A60F1"/>
    <w:rsid w:val="006A79A8"/>
    <w:rsid w:val="006B02B9"/>
    <w:rsid w:val="006B1614"/>
    <w:rsid w:val="006B2BC0"/>
    <w:rsid w:val="006B413A"/>
    <w:rsid w:val="006C04AC"/>
    <w:rsid w:val="006C06F3"/>
    <w:rsid w:val="006C2455"/>
    <w:rsid w:val="006C2458"/>
    <w:rsid w:val="006C3555"/>
    <w:rsid w:val="006C5124"/>
    <w:rsid w:val="006D0FF3"/>
    <w:rsid w:val="006D1F15"/>
    <w:rsid w:val="006D2384"/>
    <w:rsid w:val="006D256D"/>
    <w:rsid w:val="006D3BF1"/>
    <w:rsid w:val="006D4AD7"/>
    <w:rsid w:val="006D4B5A"/>
    <w:rsid w:val="006D504C"/>
    <w:rsid w:val="006D6075"/>
    <w:rsid w:val="006D6F4A"/>
    <w:rsid w:val="006D7D83"/>
    <w:rsid w:val="006E12C9"/>
    <w:rsid w:val="006E1C93"/>
    <w:rsid w:val="006E3066"/>
    <w:rsid w:val="006E61B2"/>
    <w:rsid w:val="006F00A0"/>
    <w:rsid w:val="006F083C"/>
    <w:rsid w:val="006F0F7F"/>
    <w:rsid w:val="006F114A"/>
    <w:rsid w:val="006F1282"/>
    <w:rsid w:val="006F1AD9"/>
    <w:rsid w:val="006F1E33"/>
    <w:rsid w:val="006F262E"/>
    <w:rsid w:val="006F377C"/>
    <w:rsid w:val="006F6E84"/>
    <w:rsid w:val="00700315"/>
    <w:rsid w:val="00701275"/>
    <w:rsid w:val="00701EFF"/>
    <w:rsid w:val="0070233D"/>
    <w:rsid w:val="00702570"/>
    <w:rsid w:val="00703FEF"/>
    <w:rsid w:val="00705FDA"/>
    <w:rsid w:val="00706086"/>
    <w:rsid w:val="00711709"/>
    <w:rsid w:val="0071200E"/>
    <w:rsid w:val="00713A9A"/>
    <w:rsid w:val="00714BE3"/>
    <w:rsid w:val="00716D62"/>
    <w:rsid w:val="007170BF"/>
    <w:rsid w:val="00720897"/>
    <w:rsid w:val="00720F04"/>
    <w:rsid w:val="00722022"/>
    <w:rsid w:val="00722837"/>
    <w:rsid w:val="0072315F"/>
    <w:rsid w:val="007256C1"/>
    <w:rsid w:val="007273D1"/>
    <w:rsid w:val="0072767B"/>
    <w:rsid w:val="00731345"/>
    <w:rsid w:val="007324BF"/>
    <w:rsid w:val="00733C94"/>
    <w:rsid w:val="00736225"/>
    <w:rsid w:val="00736EEA"/>
    <w:rsid w:val="00743C9C"/>
    <w:rsid w:val="007444CF"/>
    <w:rsid w:val="00744FFB"/>
    <w:rsid w:val="00745350"/>
    <w:rsid w:val="00746075"/>
    <w:rsid w:val="007506AA"/>
    <w:rsid w:val="00750839"/>
    <w:rsid w:val="00751F79"/>
    <w:rsid w:val="007531A5"/>
    <w:rsid w:val="00753AD7"/>
    <w:rsid w:val="00753B99"/>
    <w:rsid w:val="00756507"/>
    <w:rsid w:val="007575AB"/>
    <w:rsid w:val="00757F43"/>
    <w:rsid w:val="007607D8"/>
    <w:rsid w:val="00760B79"/>
    <w:rsid w:val="00761649"/>
    <w:rsid w:val="00761BF0"/>
    <w:rsid w:val="007628A1"/>
    <w:rsid w:val="00762E0B"/>
    <w:rsid w:val="00763428"/>
    <w:rsid w:val="00763848"/>
    <w:rsid w:val="00763D23"/>
    <w:rsid w:val="00763D89"/>
    <w:rsid w:val="00765CD8"/>
    <w:rsid w:val="00766C60"/>
    <w:rsid w:val="00773C33"/>
    <w:rsid w:val="007740BC"/>
    <w:rsid w:val="00774C8B"/>
    <w:rsid w:val="00774EA3"/>
    <w:rsid w:val="00775BDB"/>
    <w:rsid w:val="00775E43"/>
    <w:rsid w:val="007803A1"/>
    <w:rsid w:val="00784ED2"/>
    <w:rsid w:val="00787CF9"/>
    <w:rsid w:val="007917FC"/>
    <w:rsid w:val="00793DD1"/>
    <w:rsid w:val="00794564"/>
    <w:rsid w:val="007945CA"/>
    <w:rsid w:val="00795BA5"/>
    <w:rsid w:val="007976E2"/>
    <w:rsid w:val="007A0DCE"/>
    <w:rsid w:val="007A110A"/>
    <w:rsid w:val="007A261F"/>
    <w:rsid w:val="007A6978"/>
    <w:rsid w:val="007A78C8"/>
    <w:rsid w:val="007B150B"/>
    <w:rsid w:val="007B30E1"/>
    <w:rsid w:val="007B406F"/>
    <w:rsid w:val="007B4270"/>
    <w:rsid w:val="007C029D"/>
    <w:rsid w:val="007C0C1B"/>
    <w:rsid w:val="007C17DC"/>
    <w:rsid w:val="007C3475"/>
    <w:rsid w:val="007C3B90"/>
    <w:rsid w:val="007C6228"/>
    <w:rsid w:val="007C6888"/>
    <w:rsid w:val="007D09CB"/>
    <w:rsid w:val="007D2B2A"/>
    <w:rsid w:val="007D32D7"/>
    <w:rsid w:val="007D3652"/>
    <w:rsid w:val="007D48D8"/>
    <w:rsid w:val="007D667C"/>
    <w:rsid w:val="007D737A"/>
    <w:rsid w:val="007E0562"/>
    <w:rsid w:val="007E1473"/>
    <w:rsid w:val="007E311A"/>
    <w:rsid w:val="007E3DB0"/>
    <w:rsid w:val="007F015C"/>
    <w:rsid w:val="007F0C72"/>
    <w:rsid w:val="007F1D25"/>
    <w:rsid w:val="007F3DE4"/>
    <w:rsid w:val="007F4112"/>
    <w:rsid w:val="007F471F"/>
    <w:rsid w:val="007F5036"/>
    <w:rsid w:val="007F57DD"/>
    <w:rsid w:val="007F6415"/>
    <w:rsid w:val="007F6765"/>
    <w:rsid w:val="007F7053"/>
    <w:rsid w:val="007F7997"/>
    <w:rsid w:val="008004D2"/>
    <w:rsid w:val="00802080"/>
    <w:rsid w:val="008020A0"/>
    <w:rsid w:val="0080392D"/>
    <w:rsid w:val="0080655C"/>
    <w:rsid w:val="0081124B"/>
    <w:rsid w:val="00811341"/>
    <w:rsid w:val="00812320"/>
    <w:rsid w:val="008127E3"/>
    <w:rsid w:val="00812DEB"/>
    <w:rsid w:val="008140C9"/>
    <w:rsid w:val="00814AF0"/>
    <w:rsid w:val="00817A10"/>
    <w:rsid w:val="00822937"/>
    <w:rsid w:val="00823C2E"/>
    <w:rsid w:val="0082504A"/>
    <w:rsid w:val="008251CE"/>
    <w:rsid w:val="00826904"/>
    <w:rsid w:val="00827364"/>
    <w:rsid w:val="00830DCA"/>
    <w:rsid w:val="00832918"/>
    <w:rsid w:val="00833CD2"/>
    <w:rsid w:val="008359CF"/>
    <w:rsid w:val="00835ECB"/>
    <w:rsid w:val="008366C1"/>
    <w:rsid w:val="00837858"/>
    <w:rsid w:val="00840517"/>
    <w:rsid w:val="00840CD5"/>
    <w:rsid w:val="008452BB"/>
    <w:rsid w:val="0084699E"/>
    <w:rsid w:val="00846FAD"/>
    <w:rsid w:val="00850A33"/>
    <w:rsid w:val="00850BA2"/>
    <w:rsid w:val="00850EA3"/>
    <w:rsid w:val="00851243"/>
    <w:rsid w:val="00852134"/>
    <w:rsid w:val="008525A5"/>
    <w:rsid w:val="00853A10"/>
    <w:rsid w:val="00855DEB"/>
    <w:rsid w:val="0085758B"/>
    <w:rsid w:val="0086032C"/>
    <w:rsid w:val="00860980"/>
    <w:rsid w:val="00861785"/>
    <w:rsid w:val="008625D3"/>
    <w:rsid w:val="0086352A"/>
    <w:rsid w:val="00863BA6"/>
    <w:rsid w:val="00865EB6"/>
    <w:rsid w:val="008667FC"/>
    <w:rsid w:val="00871887"/>
    <w:rsid w:val="00872412"/>
    <w:rsid w:val="008773B3"/>
    <w:rsid w:val="00877E08"/>
    <w:rsid w:val="00881677"/>
    <w:rsid w:val="008825AC"/>
    <w:rsid w:val="00884A6A"/>
    <w:rsid w:val="008854AE"/>
    <w:rsid w:val="00885A40"/>
    <w:rsid w:val="00885D73"/>
    <w:rsid w:val="00890B77"/>
    <w:rsid w:val="00891C2B"/>
    <w:rsid w:val="0089307B"/>
    <w:rsid w:val="0089447B"/>
    <w:rsid w:val="008953DE"/>
    <w:rsid w:val="008A1923"/>
    <w:rsid w:val="008A2C20"/>
    <w:rsid w:val="008A396E"/>
    <w:rsid w:val="008A4B7A"/>
    <w:rsid w:val="008A5079"/>
    <w:rsid w:val="008A5D9F"/>
    <w:rsid w:val="008B0FA7"/>
    <w:rsid w:val="008B1B25"/>
    <w:rsid w:val="008B3070"/>
    <w:rsid w:val="008B548C"/>
    <w:rsid w:val="008B59F3"/>
    <w:rsid w:val="008B5C73"/>
    <w:rsid w:val="008C06A1"/>
    <w:rsid w:val="008C2718"/>
    <w:rsid w:val="008C30EE"/>
    <w:rsid w:val="008C4192"/>
    <w:rsid w:val="008C4675"/>
    <w:rsid w:val="008C4FEE"/>
    <w:rsid w:val="008C50F7"/>
    <w:rsid w:val="008C6143"/>
    <w:rsid w:val="008C6242"/>
    <w:rsid w:val="008C7C53"/>
    <w:rsid w:val="008D0E71"/>
    <w:rsid w:val="008D4F40"/>
    <w:rsid w:val="008D64A2"/>
    <w:rsid w:val="008E0A2A"/>
    <w:rsid w:val="008E1148"/>
    <w:rsid w:val="008E2180"/>
    <w:rsid w:val="008E383A"/>
    <w:rsid w:val="008E56C5"/>
    <w:rsid w:val="008E5903"/>
    <w:rsid w:val="008E5F6A"/>
    <w:rsid w:val="008E7412"/>
    <w:rsid w:val="008F1D72"/>
    <w:rsid w:val="008F1F81"/>
    <w:rsid w:val="008F28F7"/>
    <w:rsid w:val="008F5E00"/>
    <w:rsid w:val="008F6CD9"/>
    <w:rsid w:val="008F73EE"/>
    <w:rsid w:val="009003F4"/>
    <w:rsid w:val="009006E0"/>
    <w:rsid w:val="00900BE2"/>
    <w:rsid w:val="00900BF2"/>
    <w:rsid w:val="00900EE4"/>
    <w:rsid w:val="009010B9"/>
    <w:rsid w:val="00902A89"/>
    <w:rsid w:val="00906AB9"/>
    <w:rsid w:val="009077DF"/>
    <w:rsid w:val="00911DCE"/>
    <w:rsid w:val="00912508"/>
    <w:rsid w:val="00913A79"/>
    <w:rsid w:val="00914432"/>
    <w:rsid w:val="00914785"/>
    <w:rsid w:val="00914FAB"/>
    <w:rsid w:val="009154BA"/>
    <w:rsid w:val="009161E5"/>
    <w:rsid w:val="00917B99"/>
    <w:rsid w:val="0092048B"/>
    <w:rsid w:val="00920640"/>
    <w:rsid w:val="00921277"/>
    <w:rsid w:val="00922FA5"/>
    <w:rsid w:val="00924B01"/>
    <w:rsid w:val="0092576A"/>
    <w:rsid w:val="00925C77"/>
    <w:rsid w:val="009260BB"/>
    <w:rsid w:val="00926449"/>
    <w:rsid w:val="00926AA1"/>
    <w:rsid w:val="00926F50"/>
    <w:rsid w:val="009273E0"/>
    <w:rsid w:val="00930833"/>
    <w:rsid w:val="00931C5C"/>
    <w:rsid w:val="0093224E"/>
    <w:rsid w:val="00934D78"/>
    <w:rsid w:val="009360C0"/>
    <w:rsid w:val="00936412"/>
    <w:rsid w:val="00936B0B"/>
    <w:rsid w:val="009370B9"/>
    <w:rsid w:val="00937BA2"/>
    <w:rsid w:val="00942821"/>
    <w:rsid w:val="0094438A"/>
    <w:rsid w:val="009449E3"/>
    <w:rsid w:val="00945742"/>
    <w:rsid w:val="00947EF5"/>
    <w:rsid w:val="00951068"/>
    <w:rsid w:val="009523C9"/>
    <w:rsid w:val="009548AE"/>
    <w:rsid w:val="00955D66"/>
    <w:rsid w:val="0095784C"/>
    <w:rsid w:val="0095792E"/>
    <w:rsid w:val="00957960"/>
    <w:rsid w:val="0096036A"/>
    <w:rsid w:val="009608D6"/>
    <w:rsid w:val="009630DF"/>
    <w:rsid w:val="00963C48"/>
    <w:rsid w:val="00966712"/>
    <w:rsid w:val="00966BF5"/>
    <w:rsid w:val="00967249"/>
    <w:rsid w:val="009673FA"/>
    <w:rsid w:val="00970EC8"/>
    <w:rsid w:val="009721B2"/>
    <w:rsid w:val="009751CF"/>
    <w:rsid w:val="00975DF5"/>
    <w:rsid w:val="00976E6F"/>
    <w:rsid w:val="009818A7"/>
    <w:rsid w:val="009832F9"/>
    <w:rsid w:val="00983F38"/>
    <w:rsid w:val="0098531A"/>
    <w:rsid w:val="00985DA5"/>
    <w:rsid w:val="00987422"/>
    <w:rsid w:val="009903FE"/>
    <w:rsid w:val="00990638"/>
    <w:rsid w:val="00990A3E"/>
    <w:rsid w:val="00990C05"/>
    <w:rsid w:val="0099425C"/>
    <w:rsid w:val="009951AC"/>
    <w:rsid w:val="00995F7E"/>
    <w:rsid w:val="00996129"/>
    <w:rsid w:val="009A0930"/>
    <w:rsid w:val="009A1BE0"/>
    <w:rsid w:val="009A36C2"/>
    <w:rsid w:val="009A40B0"/>
    <w:rsid w:val="009A7ED5"/>
    <w:rsid w:val="009B076D"/>
    <w:rsid w:val="009B080F"/>
    <w:rsid w:val="009B1F59"/>
    <w:rsid w:val="009B2705"/>
    <w:rsid w:val="009B2718"/>
    <w:rsid w:val="009B4D3B"/>
    <w:rsid w:val="009B51B8"/>
    <w:rsid w:val="009B58F1"/>
    <w:rsid w:val="009B5961"/>
    <w:rsid w:val="009B5963"/>
    <w:rsid w:val="009B61CF"/>
    <w:rsid w:val="009C1574"/>
    <w:rsid w:val="009C3080"/>
    <w:rsid w:val="009C3A5E"/>
    <w:rsid w:val="009C3A88"/>
    <w:rsid w:val="009C44DA"/>
    <w:rsid w:val="009C6E6D"/>
    <w:rsid w:val="009C79AE"/>
    <w:rsid w:val="009D05AF"/>
    <w:rsid w:val="009D0767"/>
    <w:rsid w:val="009D193A"/>
    <w:rsid w:val="009D2938"/>
    <w:rsid w:val="009D4BF0"/>
    <w:rsid w:val="009D61C4"/>
    <w:rsid w:val="009D65A5"/>
    <w:rsid w:val="009E14E5"/>
    <w:rsid w:val="009E1C10"/>
    <w:rsid w:val="009E2FCF"/>
    <w:rsid w:val="009E4969"/>
    <w:rsid w:val="009E59A3"/>
    <w:rsid w:val="009E6340"/>
    <w:rsid w:val="009E7B9F"/>
    <w:rsid w:val="009E7F13"/>
    <w:rsid w:val="009F030B"/>
    <w:rsid w:val="009F1503"/>
    <w:rsid w:val="009F1748"/>
    <w:rsid w:val="009F3119"/>
    <w:rsid w:val="009F3219"/>
    <w:rsid w:val="009F4387"/>
    <w:rsid w:val="009F4B0A"/>
    <w:rsid w:val="009F5C0A"/>
    <w:rsid w:val="009F7B0E"/>
    <w:rsid w:val="00A00826"/>
    <w:rsid w:val="00A0403B"/>
    <w:rsid w:val="00A04108"/>
    <w:rsid w:val="00A046B4"/>
    <w:rsid w:val="00A051CE"/>
    <w:rsid w:val="00A05F1C"/>
    <w:rsid w:val="00A0655B"/>
    <w:rsid w:val="00A076B2"/>
    <w:rsid w:val="00A1055B"/>
    <w:rsid w:val="00A107F6"/>
    <w:rsid w:val="00A120F9"/>
    <w:rsid w:val="00A149D1"/>
    <w:rsid w:val="00A14BF2"/>
    <w:rsid w:val="00A16261"/>
    <w:rsid w:val="00A1653B"/>
    <w:rsid w:val="00A169DC"/>
    <w:rsid w:val="00A20191"/>
    <w:rsid w:val="00A20D2E"/>
    <w:rsid w:val="00A21EEC"/>
    <w:rsid w:val="00A230BE"/>
    <w:rsid w:val="00A237B8"/>
    <w:rsid w:val="00A2542D"/>
    <w:rsid w:val="00A266F4"/>
    <w:rsid w:val="00A317AE"/>
    <w:rsid w:val="00A3180A"/>
    <w:rsid w:val="00A326FE"/>
    <w:rsid w:val="00A350BC"/>
    <w:rsid w:val="00A3579A"/>
    <w:rsid w:val="00A400A8"/>
    <w:rsid w:val="00A402EF"/>
    <w:rsid w:val="00A40917"/>
    <w:rsid w:val="00A42D90"/>
    <w:rsid w:val="00A434DD"/>
    <w:rsid w:val="00A43798"/>
    <w:rsid w:val="00A44DA5"/>
    <w:rsid w:val="00A5240A"/>
    <w:rsid w:val="00A54390"/>
    <w:rsid w:val="00A55D30"/>
    <w:rsid w:val="00A5633B"/>
    <w:rsid w:val="00A5735A"/>
    <w:rsid w:val="00A62BCB"/>
    <w:rsid w:val="00A64EF9"/>
    <w:rsid w:val="00A65387"/>
    <w:rsid w:val="00A65947"/>
    <w:rsid w:val="00A65D09"/>
    <w:rsid w:val="00A67D24"/>
    <w:rsid w:val="00A67E60"/>
    <w:rsid w:val="00A70C01"/>
    <w:rsid w:val="00A714CD"/>
    <w:rsid w:val="00A73542"/>
    <w:rsid w:val="00A75B31"/>
    <w:rsid w:val="00A7634B"/>
    <w:rsid w:val="00A778C5"/>
    <w:rsid w:val="00A80596"/>
    <w:rsid w:val="00A80DAD"/>
    <w:rsid w:val="00A86961"/>
    <w:rsid w:val="00A869FB"/>
    <w:rsid w:val="00A904CC"/>
    <w:rsid w:val="00A92001"/>
    <w:rsid w:val="00A9276A"/>
    <w:rsid w:val="00A93575"/>
    <w:rsid w:val="00A94AC4"/>
    <w:rsid w:val="00A96267"/>
    <w:rsid w:val="00A97957"/>
    <w:rsid w:val="00A97C9C"/>
    <w:rsid w:val="00AA1517"/>
    <w:rsid w:val="00AA1737"/>
    <w:rsid w:val="00AA1A9F"/>
    <w:rsid w:val="00AA3283"/>
    <w:rsid w:val="00AA32AF"/>
    <w:rsid w:val="00AA35C8"/>
    <w:rsid w:val="00AA4FFB"/>
    <w:rsid w:val="00AA62FE"/>
    <w:rsid w:val="00AA70F2"/>
    <w:rsid w:val="00AA7686"/>
    <w:rsid w:val="00AB00A0"/>
    <w:rsid w:val="00AB0899"/>
    <w:rsid w:val="00AB1761"/>
    <w:rsid w:val="00AB2088"/>
    <w:rsid w:val="00AB2B26"/>
    <w:rsid w:val="00AB48C6"/>
    <w:rsid w:val="00AB5DAE"/>
    <w:rsid w:val="00AB6B31"/>
    <w:rsid w:val="00AB6CEE"/>
    <w:rsid w:val="00AC009D"/>
    <w:rsid w:val="00AC1D09"/>
    <w:rsid w:val="00AC2EE2"/>
    <w:rsid w:val="00AC56EB"/>
    <w:rsid w:val="00AC6546"/>
    <w:rsid w:val="00AC7394"/>
    <w:rsid w:val="00AD16C2"/>
    <w:rsid w:val="00AD2C71"/>
    <w:rsid w:val="00AD3A5C"/>
    <w:rsid w:val="00AD3B05"/>
    <w:rsid w:val="00AD7839"/>
    <w:rsid w:val="00AE3C42"/>
    <w:rsid w:val="00AE55DF"/>
    <w:rsid w:val="00AF01A0"/>
    <w:rsid w:val="00AF128D"/>
    <w:rsid w:val="00AF1305"/>
    <w:rsid w:val="00AF3201"/>
    <w:rsid w:val="00AF32BC"/>
    <w:rsid w:val="00AF4711"/>
    <w:rsid w:val="00AF493D"/>
    <w:rsid w:val="00AF5C5F"/>
    <w:rsid w:val="00AF66D3"/>
    <w:rsid w:val="00B03730"/>
    <w:rsid w:val="00B04608"/>
    <w:rsid w:val="00B04A7F"/>
    <w:rsid w:val="00B10016"/>
    <w:rsid w:val="00B11AA5"/>
    <w:rsid w:val="00B11F6A"/>
    <w:rsid w:val="00B120E0"/>
    <w:rsid w:val="00B12F56"/>
    <w:rsid w:val="00B1358F"/>
    <w:rsid w:val="00B14A6E"/>
    <w:rsid w:val="00B14B61"/>
    <w:rsid w:val="00B17119"/>
    <w:rsid w:val="00B202AB"/>
    <w:rsid w:val="00B202D3"/>
    <w:rsid w:val="00B214F9"/>
    <w:rsid w:val="00B21FE5"/>
    <w:rsid w:val="00B22151"/>
    <w:rsid w:val="00B226E9"/>
    <w:rsid w:val="00B25058"/>
    <w:rsid w:val="00B2640F"/>
    <w:rsid w:val="00B3007E"/>
    <w:rsid w:val="00B3122A"/>
    <w:rsid w:val="00B3141E"/>
    <w:rsid w:val="00B3267C"/>
    <w:rsid w:val="00B32FD7"/>
    <w:rsid w:val="00B3463F"/>
    <w:rsid w:val="00B359C1"/>
    <w:rsid w:val="00B35D04"/>
    <w:rsid w:val="00B372AC"/>
    <w:rsid w:val="00B37A70"/>
    <w:rsid w:val="00B40833"/>
    <w:rsid w:val="00B40E71"/>
    <w:rsid w:val="00B418A5"/>
    <w:rsid w:val="00B426A6"/>
    <w:rsid w:val="00B43F07"/>
    <w:rsid w:val="00B47D77"/>
    <w:rsid w:val="00B504EE"/>
    <w:rsid w:val="00B506F0"/>
    <w:rsid w:val="00B50F78"/>
    <w:rsid w:val="00B51244"/>
    <w:rsid w:val="00B52A8F"/>
    <w:rsid w:val="00B57A0F"/>
    <w:rsid w:val="00B63356"/>
    <w:rsid w:val="00B63524"/>
    <w:rsid w:val="00B63938"/>
    <w:rsid w:val="00B651D6"/>
    <w:rsid w:val="00B65601"/>
    <w:rsid w:val="00B65A84"/>
    <w:rsid w:val="00B66AB4"/>
    <w:rsid w:val="00B66B92"/>
    <w:rsid w:val="00B67621"/>
    <w:rsid w:val="00B71560"/>
    <w:rsid w:val="00B71A18"/>
    <w:rsid w:val="00B72059"/>
    <w:rsid w:val="00B721A1"/>
    <w:rsid w:val="00B73D84"/>
    <w:rsid w:val="00B7402A"/>
    <w:rsid w:val="00B741A9"/>
    <w:rsid w:val="00B767A6"/>
    <w:rsid w:val="00B80CB9"/>
    <w:rsid w:val="00B814FC"/>
    <w:rsid w:val="00B81A9B"/>
    <w:rsid w:val="00B82937"/>
    <w:rsid w:val="00B82D58"/>
    <w:rsid w:val="00B84364"/>
    <w:rsid w:val="00B84628"/>
    <w:rsid w:val="00B84E12"/>
    <w:rsid w:val="00B86034"/>
    <w:rsid w:val="00B87BFE"/>
    <w:rsid w:val="00B91D72"/>
    <w:rsid w:val="00B925F8"/>
    <w:rsid w:val="00B927AC"/>
    <w:rsid w:val="00B940B0"/>
    <w:rsid w:val="00B94F78"/>
    <w:rsid w:val="00B96356"/>
    <w:rsid w:val="00B970F5"/>
    <w:rsid w:val="00B97961"/>
    <w:rsid w:val="00BA041E"/>
    <w:rsid w:val="00BA101E"/>
    <w:rsid w:val="00BA1CD8"/>
    <w:rsid w:val="00BA36D6"/>
    <w:rsid w:val="00BA3AB0"/>
    <w:rsid w:val="00BA3D1F"/>
    <w:rsid w:val="00BA4539"/>
    <w:rsid w:val="00BA5188"/>
    <w:rsid w:val="00BB0365"/>
    <w:rsid w:val="00BB1162"/>
    <w:rsid w:val="00BB233B"/>
    <w:rsid w:val="00BB5494"/>
    <w:rsid w:val="00BB56B9"/>
    <w:rsid w:val="00BB6212"/>
    <w:rsid w:val="00BB6F98"/>
    <w:rsid w:val="00BC0245"/>
    <w:rsid w:val="00BC0ABB"/>
    <w:rsid w:val="00BC0D21"/>
    <w:rsid w:val="00BC1431"/>
    <w:rsid w:val="00BC2CE4"/>
    <w:rsid w:val="00BC4B50"/>
    <w:rsid w:val="00BC6397"/>
    <w:rsid w:val="00BD06D5"/>
    <w:rsid w:val="00BD4005"/>
    <w:rsid w:val="00BD46BE"/>
    <w:rsid w:val="00BD4C21"/>
    <w:rsid w:val="00BD7C16"/>
    <w:rsid w:val="00BD7DBE"/>
    <w:rsid w:val="00BE044C"/>
    <w:rsid w:val="00BE066C"/>
    <w:rsid w:val="00BE1016"/>
    <w:rsid w:val="00BE38D7"/>
    <w:rsid w:val="00BE6315"/>
    <w:rsid w:val="00BE6951"/>
    <w:rsid w:val="00BE6DA4"/>
    <w:rsid w:val="00BF17A6"/>
    <w:rsid w:val="00BF5FE7"/>
    <w:rsid w:val="00C00B6E"/>
    <w:rsid w:val="00C01747"/>
    <w:rsid w:val="00C018EA"/>
    <w:rsid w:val="00C031F2"/>
    <w:rsid w:val="00C04FF3"/>
    <w:rsid w:val="00C058C5"/>
    <w:rsid w:val="00C059B5"/>
    <w:rsid w:val="00C059C2"/>
    <w:rsid w:val="00C06288"/>
    <w:rsid w:val="00C1032B"/>
    <w:rsid w:val="00C108B5"/>
    <w:rsid w:val="00C10DF0"/>
    <w:rsid w:val="00C131C0"/>
    <w:rsid w:val="00C13282"/>
    <w:rsid w:val="00C1432C"/>
    <w:rsid w:val="00C14AE7"/>
    <w:rsid w:val="00C15068"/>
    <w:rsid w:val="00C16AA9"/>
    <w:rsid w:val="00C179F2"/>
    <w:rsid w:val="00C17E2D"/>
    <w:rsid w:val="00C20779"/>
    <w:rsid w:val="00C2146C"/>
    <w:rsid w:val="00C21789"/>
    <w:rsid w:val="00C2239E"/>
    <w:rsid w:val="00C232E6"/>
    <w:rsid w:val="00C2422D"/>
    <w:rsid w:val="00C2460F"/>
    <w:rsid w:val="00C2524B"/>
    <w:rsid w:val="00C27511"/>
    <w:rsid w:val="00C27512"/>
    <w:rsid w:val="00C30997"/>
    <w:rsid w:val="00C32431"/>
    <w:rsid w:val="00C32C62"/>
    <w:rsid w:val="00C336F2"/>
    <w:rsid w:val="00C33C3A"/>
    <w:rsid w:val="00C357DC"/>
    <w:rsid w:val="00C37245"/>
    <w:rsid w:val="00C40339"/>
    <w:rsid w:val="00C40AC2"/>
    <w:rsid w:val="00C40E8A"/>
    <w:rsid w:val="00C41170"/>
    <w:rsid w:val="00C454ED"/>
    <w:rsid w:val="00C46F30"/>
    <w:rsid w:val="00C46F9D"/>
    <w:rsid w:val="00C472F2"/>
    <w:rsid w:val="00C50208"/>
    <w:rsid w:val="00C502AE"/>
    <w:rsid w:val="00C50484"/>
    <w:rsid w:val="00C50800"/>
    <w:rsid w:val="00C538A0"/>
    <w:rsid w:val="00C54E7C"/>
    <w:rsid w:val="00C574CB"/>
    <w:rsid w:val="00C62170"/>
    <w:rsid w:val="00C6261D"/>
    <w:rsid w:val="00C62BE4"/>
    <w:rsid w:val="00C63A1A"/>
    <w:rsid w:val="00C64422"/>
    <w:rsid w:val="00C660A6"/>
    <w:rsid w:val="00C6722E"/>
    <w:rsid w:val="00C701CB"/>
    <w:rsid w:val="00C71EF4"/>
    <w:rsid w:val="00C72DE7"/>
    <w:rsid w:val="00C74CA7"/>
    <w:rsid w:val="00C75778"/>
    <w:rsid w:val="00C76A17"/>
    <w:rsid w:val="00C76B79"/>
    <w:rsid w:val="00C76F7A"/>
    <w:rsid w:val="00C77464"/>
    <w:rsid w:val="00C77D3A"/>
    <w:rsid w:val="00C77D95"/>
    <w:rsid w:val="00C80AF1"/>
    <w:rsid w:val="00C80E98"/>
    <w:rsid w:val="00C84470"/>
    <w:rsid w:val="00C8548A"/>
    <w:rsid w:val="00C862EB"/>
    <w:rsid w:val="00C865B0"/>
    <w:rsid w:val="00C87149"/>
    <w:rsid w:val="00C8795B"/>
    <w:rsid w:val="00C87DCE"/>
    <w:rsid w:val="00C916B5"/>
    <w:rsid w:val="00C91A77"/>
    <w:rsid w:val="00C92C84"/>
    <w:rsid w:val="00C94A6D"/>
    <w:rsid w:val="00C958D4"/>
    <w:rsid w:val="00C96164"/>
    <w:rsid w:val="00C9663C"/>
    <w:rsid w:val="00C96745"/>
    <w:rsid w:val="00C97499"/>
    <w:rsid w:val="00CA0D93"/>
    <w:rsid w:val="00CA31E5"/>
    <w:rsid w:val="00CA33F0"/>
    <w:rsid w:val="00CA5B7A"/>
    <w:rsid w:val="00CA6095"/>
    <w:rsid w:val="00CA6482"/>
    <w:rsid w:val="00CA73FB"/>
    <w:rsid w:val="00CA77AC"/>
    <w:rsid w:val="00CA7AC7"/>
    <w:rsid w:val="00CB253F"/>
    <w:rsid w:val="00CB57D4"/>
    <w:rsid w:val="00CB58C2"/>
    <w:rsid w:val="00CB796B"/>
    <w:rsid w:val="00CC1E6B"/>
    <w:rsid w:val="00CC32A1"/>
    <w:rsid w:val="00CC4413"/>
    <w:rsid w:val="00CC5422"/>
    <w:rsid w:val="00CC7075"/>
    <w:rsid w:val="00CD0DCC"/>
    <w:rsid w:val="00CD17F8"/>
    <w:rsid w:val="00CD368A"/>
    <w:rsid w:val="00CD3F95"/>
    <w:rsid w:val="00CD507C"/>
    <w:rsid w:val="00CD59C7"/>
    <w:rsid w:val="00CD70E5"/>
    <w:rsid w:val="00CE13C6"/>
    <w:rsid w:val="00CE2206"/>
    <w:rsid w:val="00CE28DF"/>
    <w:rsid w:val="00CE2A9D"/>
    <w:rsid w:val="00CE50FD"/>
    <w:rsid w:val="00CE54A4"/>
    <w:rsid w:val="00CE629F"/>
    <w:rsid w:val="00CF04B2"/>
    <w:rsid w:val="00CF0BBA"/>
    <w:rsid w:val="00CF1C0E"/>
    <w:rsid w:val="00CF2255"/>
    <w:rsid w:val="00CF2736"/>
    <w:rsid w:val="00CF34CC"/>
    <w:rsid w:val="00CF42B4"/>
    <w:rsid w:val="00CF46F5"/>
    <w:rsid w:val="00CF61DA"/>
    <w:rsid w:val="00CF6497"/>
    <w:rsid w:val="00CF78E2"/>
    <w:rsid w:val="00D001E2"/>
    <w:rsid w:val="00D006E7"/>
    <w:rsid w:val="00D034ED"/>
    <w:rsid w:val="00D046FC"/>
    <w:rsid w:val="00D0494E"/>
    <w:rsid w:val="00D05290"/>
    <w:rsid w:val="00D05508"/>
    <w:rsid w:val="00D070EC"/>
    <w:rsid w:val="00D114EF"/>
    <w:rsid w:val="00D11811"/>
    <w:rsid w:val="00D12022"/>
    <w:rsid w:val="00D14741"/>
    <w:rsid w:val="00D152EC"/>
    <w:rsid w:val="00D159B0"/>
    <w:rsid w:val="00D16D6D"/>
    <w:rsid w:val="00D17AB4"/>
    <w:rsid w:val="00D208BF"/>
    <w:rsid w:val="00D20D6C"/>
    <w:rsid w:val="00D25F03"/>
    <w:rsid w:val="00D30561"/>
    <w:rsid w:val="00D32665"/>
    <w:rsid w:val="00D32B86"/>
    <w:rsid w:val="00D334AB"/>
    <w:rsid w:val="00D33661"/>
    <w:rsid w:val="00D34F78"/>
    <w:rsid w:val="00D368F4"/>
    <w:rsid w:val="00D36DDE"/>
    <w:rsid w:val="00D374AF"/>
    <w:rsid w:val="00D377B4"/>
    <w:rsid w:val="00D37F0E"/>
    <w:rsid w:val="00D41810"/>
    <w:rsid w:val="00D41CD9"/>
    <w:rsid w:val="00D4277C"/>
    <w:rsid w:val="00D4470C"/>
    <w:rsid w:val="00D44EFD"/>
    <w:rsid w:val="00D44FC5"/>
    <w:rsid w:val="00D4513D"/>
    <w:rsid w:val="00D4785A"/>
    <w:rsid w:val="00D52B27"/>
    <w:rsid w:val="00D54394"/>
    <w:rsid w:val="00D565E6"/>
    <w:rsid w:val="00D611FD"/>
    <w:rsid w:val="00D63435"/>
    <w:rsid w:val="00D6409A"/>
    <w:rsid w:val="00D65A51"/>
    <w:rsid w:val="00D66682"/>
    <w:rsid w:val="00D672F2"/>
    <w:rsid w:val="00D72A69"/>
    <w:rsid w:val="00D72C82"/>
    <w:rsid w:val="00D73AA8"/>
    <w:rsid w:val="00D75468"/>
    <w:rsid w:val="00D77399"/>
    <w:rsid w:val="00D77E5A"/>
    <w:rsid w:val="00D80885"/>
    <w:rsid w:val="00D8247C"/>
    <w:rsid w:val="00D824C3"/>
    <w:rsid w:val="00D8273B"/>
    <w:rsid w:val="00D83DF0"/>
    <w:rsid w:val="00D84F5D"/>
    <w:rsid w:val="00D8744B"/>
    <w:rsid w:val="00D87954"/>
    <w:rsid w:val="00D87F9A"/>
    <w:rsid w:val="00D90C6D"/>
    <w:rsid w:val="00D915DD"/>
    <w:rsid w:val="00D920EA"/>
    <w:rsid w:val="00D94395"/>
    <w:rsid w:val="00D955B4"/>
    <w:rsid w:val="00D96823"/>
    <w:rsid w:val="00D970B6"/>
    <w:rsid w:val="00D9729F"/>
    <w:rsid w:val="00DA0BB8"/>
    <w:rsid w:val="00DA4144"/>
    <w:rsid w:val="00DA48A8"/>
    <w:rsid w:val="00DA57E7"/>
    <w:rsid w:val="00DA7FD9"/>
    <w:rsid w:val="00DB0E5A"/>
    <w:rsid w:val="00DB230B"/>
    <w:rsid w:val="00DB2C6F"/>
    <w:rsid w:val="00DC034A"/>
    <w:rsid w:val="00DC0E04"/>
    <w:rsid w:val="00DC1F9C"/>
    <w:rsid w:val="00DC41AB"/>
    <w:rsid w:val="00DC4584"/>
    <w:rsid w:val="00DC5D5F"/>
    <w:rsid w:val="00DC6ABC"/>
    <w:rsid w:val="00DC7B9F"/>
    <w:rsid w:val="00DD06EA"/>
    <w:rsid w:val="00DD0E50"/>
    <w:rsid w:val="00DD5D22"/>
    <w:rsid w:val="00DD5EB9"/>
    <w:rsid w:val="00DD6B7C"/>
    <w:rsid w:val="00DE396A"/>
    <w:rsid w:val="00DE5A5A"/>
    <w:rsid w:val="00DE5E5E"/>
    <w:rsid w:val="00DE6366"/>
    <w:rsid w:val="00DE71C6"/>
    <w:rsid w:val="00DE71F5"/>
    <w:rsid w:val="00DE7F83"/>
    <w:rsid w:val="00DF11F6"/>
    <w:rsid w:val="00DF3896"/>
    <w:rsid w:val="00DF3F30"/>
    <w:rsid w:val="00DF49F0"/>
    <w:rsid w:val="00DF5703"/>
    <w:rsid w:val="00DF63DB"/>
    <w:rsid w:val="00DF7032"/>
    <w:rsid w:val="00E0069B"/>
    <w:rsid w:val="00E026FA"/>
    <w:rsid w:val="00E04C6F"/>
    <w:rsid w:val="00E05509"/>
    <w:rsid w:val="00E05D3D"/>
    <w:rsid w:val="00E0607F"/>
    <w:rsid w:val="00E06134"/>
    <w:rsid w:val="00E0649D"/>
    <w:rsid w:val="00E127B6"/>
    <w:rsid w:val="00E20691"/>
    <w:rsid w:val="00E245D7"/>
    <w:rsid w:val="00E2483C"/>
    <w:rsid w:val="00E2495B"/>
    <w:rsid w:val="00E26B48"/>
    <w:rsid w:val="00E27008"/>
    <w:rsid w:val="00E2716F"/>
    <w:rsid w:val="00E32435"/>
    <w:rsid w:val="00E32685"/>
    <w:rsid w:val="00E33381"/>
    <w:rsid w:val="00E33A5A"/>
    <w:rsid w:val="00E3551D"/>
    <w:rsid w:val="00E37834"/>
    <w:rsid w:val="00E401E6"/>
    <w:rsid w:val="00E41EBD"/>
    <w:rsid w:val="00E430D6"/>
    <w:rsid w:val="00E43987"/>
    <w:rsid w:val="00E43DC4"/>
    <w:rsid w:val="00E43ED9"/>
    <w:rsid w:val="00E51207"/>
    <w:rsid w:val="00E52A5E"/>
    <w:rsid w:val="00E52FF2"/>
    <w:rsid w:val="00E57555"/>
    <w:rsid w:val="00E60029"/>
    <w:rsid w:val="00E61F53"/>
    <w:rsid w:val="00E63A5A"/>
    <w:rsid w:val="00E710F5"/>
    <w:rsid w:val="00E72ADA"/>
    <w:rsid w:val="00E73EF0"/>
    <w:rsid w:val="00E75507"/>
    <w:rsid w:val="00E769FF"/>
    <w:rsid w:val="00E80003"/>
    <w:rsid w:val="00E80919"/>
    <w:rsid w:val="00E8158D"/>
    <w:rsid w:val="00E83448"/>
    <w:rsid w:val="00E8378E"/>
    <w:rsid w:val="00E83DF6"/>
    <w:rsid w:val="00E86383"/>
    <w:rsid w:val="00E90DC1"/>
    <w:rsid w:val="00E91B5C"/>
    <w:rsid w:val="00E91E17"/>
    <w:rsid w:val="00E92156"/>
    <w:rsid w:val="00E92169"/>
    <w:rsid w:val="00E937E2"/>
    <w:rsid w:val="00E93937"/>
    <w:rsid w:val="00E948EB"/>
    <w:rsid w:val="00E95791"/>
    <w:rsid w:val="00E95BB9"/>
    <w:rsid w:val="00E966C4"/>
    <w:rsid w:val="00E974BD"/>
    <w:rsid w:val="00E97859"/>
    <w:rsid w:val="00EA2058"/>
    <w:rsid w:val="00EA36B3"/>
    <w:rsid w:val="00EA71DC"/>
    <w:rsid w:val="00EB0A05"/>
    <w:rsid w:val="00EB14B4"/>
    <w:rsid w:val="00EB1DF5"/>
    <w:rsid w:val="00EB232E"/>
    <w:rsid w:val="00EB38DB"/>
    <w:rsid w:val="00EB3C64"/>
    <w:rsid w:val="00EB4BD8"/>
    <w:rsid w:val="00EB7F7F"/>
    <w:rsid w:val="00EC13E8"/>
    <w:rsid w:val="00EC17D9"/>
    <w:rsid w:val="00EC1DE8"/>
    <w:rsid w:val="00EC21D2"/>
    <w:rsid w:val="00EC2829"/>
    <w:rsid w:val="00EC2C4F"/>
    <w:rsid w:val="00EC320B"/>
    <w:rsid w:val="00EC37CD"/>
    <w:rsid w:val="00EC4975"/>
    <w:rsid w:val="00EC5A7F"/>
    <w:rsid w:val="00EC621F"/>
    <w:rsid w:val="00EC63A4"/>
    <w:rsid w:val="00EC72DA"/>
    <w:rsid w:val="00ED0CFA"/>
    <w:rsid w:val="00ED3796"/>
    <w:rsid w:val="00ED422D"/>
    <w:rsid w:val="00ED7BC1"/>
    <w:rsid w:val="00EE3ADA"/>
    <w:rsid w:val="00EE5D99"/>
    <w:rsid w:val="00EE63B9"/>
    <w:rsid w:val="00EE7C95"/>
    <w:rsid w:val="00EF0922"/>
    <w:rsid w:val="00EF0DDC"/>
    <w:rsid w:val="00EF1EE3"/>
    <w:rsid w:val="00EF41C5"/>
    <w:rsid w:val="00EF4A87"/>
    <w:rsid w:val="00EF552B"/>
    <w:rsid w:val="00EF5650"/>
    <w:rsid w:val="00EF6D93"/>
    <w:rsid w:val="00EF747D"/>
    <w:rsid w:val="00EF7D6B"/>
    <w:rsid w:val="00EF7FDA"/>
    <w:rsid w:val="00F011A1"/>
    <w:rsid w:val="00F014FE"/>
    <w:rsid w:val="00F02053"/>
    <w:rsid w:val="00F02131"/>
    <w:rsid w:val="00F0321E"/>
    <w:rsid w:val="00F051A7"/>
    <w:rsid w:val="00F0534E"/>
    <w:rsid w:val="00F05731"/>
    <w:rsid w:val="00F061F6"/>
    <w:rsid w:val="00F0699D"/>
    <w:rsid w:val="00F07D49"/>
    <w:rsid w:val="00F10296"/>
    <w:rsid w:val="00F1063A"/>
    <w:rsid w:val="00F10CC8"/>
    <w:rsid w:val="00F11A66"/>
    <w:rsid w:val="00F12D31"/>
    <w:rsid w:val="00F1383D"/>
    <w:rsid w:val="00F167D7"/>
    <w:rsid w:val="00F20999"/>
    <w:rsid w:val="00F21AC6"/>
    <w:rsid w:val="00F21FD9"/>
    <w:rsid w:val="00F220F0"/>
    <w:rsid w:val="00F22239"/>
    <w:rsid w:val="00F225B9"/>
    <w:rsid w:val="00F23324"/>
    <w:rsid w:val="00F257A3"/>
    <w:rsid w:val="00F2750E"/>
    <w:rsid w:val="00F27B63"/>
    <w:rsid w:val="00F30E59"/>
    <w:rsid w:val="00F30E71"/>
    <w:rsid w:val="00F31684"/>
    <w:rsid w:val="00F32669"/>
    <w:rsid w:val="00F3322D"/>
    <w:rsid w:val="00F33935"/>
    <w:rsid w:val="00F33978"/>
    <w:rsid w:val="00F36373"/>
    <w:rsid w:val="00F40ABE"/>
    <w:rsid w:val="00F40E28"/>
    <w:rsid w:val="00F427BA"/>
    <w:rsid w:val="00F443C4"/>
    <w:rsid w:val="00F44432"/>
    <w:rsid w:val="00F44C5A"/>
    <w:rsid w:val="00F46F1E"/>
    <w:rsid w:val="00F51818"/>
    <w:rsid w:val="00F51BA2"/>
    <w:rsid w:val="00F53876"/>
    <w:rsid w:val="00F54C9A"/>
    <w:rsid w:val="00F568C4"/>
    <w:rsid w:val="00F60010"/>
    <w:rsid w:val="00F61608"/>
    <w:rsid w:val="00F62174"/>
    <w:rsid w:val="00F62BCD"/>
    <w:rsid w:val="00F62FFD"/>
    <w:rsid w:val="00F63B75"/>
    <w:rsid w:val="00F64E46"/>
    <w:rsid w:val="00F65CCE"/>
    <w:rsid w:val="00F67DDA"/>
    <w:rsid w:val="00F71AF9"/>
    <w:rsid w:val="00F73B7E"/>
    <w:rsid w:val="00F7405C"/>
    <w:rsid w:val="00F75EA9"/>
    <w:rsid w:val="00F7638D"/>
    <w:rsid w:val="00F7719E"/>
    <w:rsid w:val="00F771DA"/>
    <w:rsid w:val="00F77A1E"/>
    <w:rsid w:val="00F77EA9"/>
    <w:rsid w:val="00F80644"/>
    <w:rsid w:val="00F81B0E"/>
    <w:rsid w:val="00F82287"/>
    <w:rsid w:val="00F82DC1"/>
    <w:rsid w:val="00F82EF3"/>
    <w:rsid w:val="00F837CA"/>
    <w:rsid w:val="00F83B08"/>
    <w:rsid w:val="00F84C13"/>
    <w:rsid w:val="00F85743"/>
    <w:rsid w:val="00F9007D"/>
    <w:rsid w:val="00F910F1"/>
    <w:rsid w:val="00F93FC8"/>
    <w:rsid w:val="00F95B58"/>
    <w:rsid w:val="00FA1BE9"/>
    <w:rsid w:val="00FA574E"/>
    <w:rsid w:val="00FA76AD"/>
    <w:rsid w:val="00FB5DCC"/>
    <w:rsid w:val="00FB6254"/>
    <w:rsid w:val="00FB67B5"/>
    <w:rsid w:val="00FC053E"/>
    <w:rsid w:val="00FC203C"/>
    <w:rsid w:val="00FC2F37"/>
    <w:rsid w:val="00FC38BC"/>
    <w:rsid w:val="00FC3909"/>
    <w:rsid w:val="00FC4626"/>
    <w:rsid w:val="00FC49B3"/>
    <w:rsid w:val="00FC4D44"/>
    <w:rsid w:val="00FC551E"/>
    <w:rsid w:val="00FD051E"/>
    <w:rsid w:val="00FE010B"/>
    <w:rsid w:val="00FE0CCF"/>
    <w:rsid w:val="00FE4B02"/>
    <w:rsid w:val="00FE4D46"/>
    <w:rsid w:val="00FE4DC2"/>
    <w:rsid w:val="00FE51A0"/>
    <w:rsid w:val="00FE6653"/>
    <w:rsid w:val="00FF2A82"/>
    <w:rsid w:val="00FF3E60"/>
    <w:rsid w:val="00FF40CD"/>
    <w:rsid w:val="00FF4119"/>
    <w:rsid w:val="00FF44E9"/>
    <w:rsid w:val="00FF499F"/>
    <w:rsid w:val="00FF5700"/>
    <w:rsid w:val="00FF71AB"/>
    <w:rsid w:val="00FF724B"/>
    <w:rsid w:val="08D523C5"/>
    <w:rsid w:val="0CDA7A51"/>
    <w:rsid w:val="153F23C0"/>
    <w:rsid w:val="1CFF29B5"/>
    <w:rsid w:val="1E0B492F"/>
    <w:rsid w:val="264D06D0"/>
    <w:rsid w:val="28641041"/>
    <w:rsid w:val="297B728F"/>
    <w:rsid w:val="307C1E5C"/>
    <w:rsid w:val="30D13F08"/>
    <w:rsid w:val="373B2346"/>
    <w:rsid w:val="40ED0D78"/>
    <w:rsid w:val="464C4DB4"/>
    <w:rsid w:val="491C0A91"/>
    <w:rsid w:val="50AD057B"/>
    <w:rsid w:val="53931047"/>
    <w:rsid w:val="581D2288"/>
    <w:rsid w:val="585F5BF2"/>
    <w:rsid w:val="59A57901"/>
    <w:rsid w:val="5EA35BBC"/>
    <w:rsid w:val="5F6F44DC"/>
    <w:rsid w:val="67760541"/>
    <w:rsid w:val="6B1D450D"/>
    <w:rsid w:val="6B40723F"/>
    <w:rsid w:val="70C17FC9"/>
    <w:rsid w:val="75C43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uiPriority="0" w:unhideWhenUsed="0" w:qFormat="1"/>
    <w:lsdException w:name="caption" w:uiPriority="35" w:qFormat="1"/>
    <w:lsdException w:name="page number" w:uiPriority="0" w:unhideWhenUsed="0" w:qFormat="1"/>
    <w:lsdException w:name="Title" w:semiHidden="0" w:uiPriority="0" w:unhideWhenUsed="0" w:qFormat="1"/>
    <w:lsdException w:name="Default Paragraph Font" w:semiHidden="0" w:uiPriority="1" w:qFormat="1"/>
    <w:lsdException w:name="Body Text" w:uiPriority="0" w:unhideWhenUsed="0" w:qFormat="1"/>
    <w:lsdException w:name="Body Text Indent" w:uiPriority="0" w:unhideWhenUsed="0" w:qFormat="1"/>
    <w:lsdException w:name="Subtitle" w:semiHidden="0" w:uiPriority="11" w:unhideWhenUsed="0" w:qFormat="1"/>
    <w:lsdException w:name="Date" w:uiPriority="0" w:unhideWhenUsed="0" w:qFormat="1"/>
    <w:lsdException w:name="Body Text Indent 2" w:uiPriority="0" w:unhideWhenUsed="0" w:qFormat="1"/>
    <w:lsdException w:name="Body Text Indent 3" w:uiPriority="0" w:unhideWhenUsed="0" w:qFormat="1"/>
    <w:lsdException w:name="Block Text" w:uiPriority="0"/>
    <w:lsdException w:name="Hyperlink" w:unhideWhenUsed="0" w:qFormat="1"/>
    <w:lsdException w:name="FollowedHyperlink"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Normal (Web)" w:uiPriority="0" w:unhideWhenUsed="0" w:qFormat="1"/>
    <w:lsdException w:name="Normal Table" w:semiHidden="0" w:qFormat="1"/>
    <w:lsdException w:name="Balloon Text" w:semiHidden="0" w:uiPriority="0" w:unhideWhenUsed="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75"/>
    <w:pPr>
      <w:widowControl w:val="0"/>
      <w:jc w:val="both"/>
    </w:pPr>
    <w:rPr>
      <w:rFonts w:ascii="Times New Roman" w:hAnsi="Times New Roman"/>
      <w:kern w:val="2"/>
      <w:sz w:val="21"/>
    </w:rPr>
  </w:style>
  <w:style w:type="paragraph" w:styleId="1">
    <w:name w:val="heading 1"/>
    <w:basedOn w:val="a"/>
    <w:next w:val="a"/>
    <w:link w:val="1Char"/>
    <w:qFormat/>
    <w:rsid w:val="00EC4975"/>
    <w:pPr>
      <w:keepNext/>
      <w:spacing w:beforeLines="100" w:afterLines="50"/>
      <w:jc w:val="center"/>
      <w:outlineLvl w:val="0"/>
    </w:pPr>
    <w:rPr>
      <w:rFonts w:ascii="Calibri" w:eastAsia="黑体" w:hAnsi="Calibri"/>
      <w:b/>
      <w:sz w:val="44"/>
    </w:rPr>
  </w:style>
  <w:style w:type="paragraph" w:styleId="2">
    <w:name w:val="heading 2"/>
    <w:basedOn w:val="a"/>
    <w:next w:val="a"/>
    <w:qFormat/>
    <w:rsid w:val="00EC4975"/>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C4975"/>
    <w:pPr>
      <w:keepNext/>
      <w:keepLines/>
      <w:spacing w:before="260" w:after="260" w:line="413" w:lineRule="auto"/>
      <w:ind w:leftChars="100" w:left="100" w:rightChars="100" w:right="210"/>
      <w:jc w:val="left"/>
      <w:outlineLvl w:val="2"/>
    </w:pPr>
    <w:rPr>
      <w:rFonts w:ascii="Calibri" w:eastAsia="仿宋_GB2312" w:hAnsi="Calibri"/>
      <w:b/>
      <w:sz w:val="30"/>
    </w:rPr>
  </w:style>
  <w:style w:type="paragraph" w:styleId="4">
    <w:name w:val="heading 4"/>
    <w:basedOn w:val="a"/>
    <w:next w:val="a"/>
    <w:qFormat/>
    <w:rsid w:val="00EC4975"/>
    <w:pPr>
      <w:keepNext/>
      <w:keepLines/>
      <w:spacing w:before="280" w:after="290" w:line="260" w:lineRule="exact"/>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EC4975"/>
    <w:rPr>
      <w:rFonts w:eastAsia="黑体"/>
      <w:b/>
      <w:kern w:val="2"/>
      <w:sz w:val="44"/>
      <w:lang w:val="en-US" w:eastAsia="zh-CN" w:bidi="ar-SA"/>
    </w:rPr>
  </w:style>
  <w:style w:type="character" w:customStyle="1" w:styleId="3Char">
    <w:name w:val="标题 3 Char"/>
    <w:link w:val="3"/>
    <w:qFormat/>
    <w:rsid w:val="00EC4975"/>
    <w:rPr>
      <w:rFonts w:eastAsia="仿宋_GB2312"/>
      <w:b/>
      <w:kern w:val="2"/>
      <w:sz w:val="30"/>
      <w:lang w:val="en-US" w:eastAsia="zh-CN" w:bidi="ar-SA"/>
    </w:rPr>
  </w:style>
  <w:style w:type="character" w:customStyle="1" w:styleId="Char">
    <w:name w:val="正文文本 Char"/>
    <w:qFormat/>
    <w:rsid w:val="00EC4975"/>
    <w:rPr>
      <w:kern w:val="2"/>
      <w:sz w:val="21"/>
      <w:szCs w:val="24"/>
    </w:rPr>
  </w:style>
  <w:style w:type="character" w:customStyle="1" w:styleId="Char0">
    <w:name w:val="文档结构图 Char"/>
    <w:qFormat/>
    <w:rsid w:val="00EC4975"/>
    <w:rPr>
      <w:kern w:val="2"/>
      <w:sz w:val="21"/>
      <w:shd w:val="clear" w:color="auto" w:fill="000080"/>
    </w:rPr>
  </w:style>
  <w:style w:type="character" w:customStyle="1" w:styleId="CharChar5">
    <w:name w:val="Char Char5"/>
    <w:qFormat/>
    <w:rsid w:val="00EC4975"/>
    <w:rPr>
      <w:rFonts w:ascii="仿宋_GB2312" w:eastAsia="仿宋_GB2312" w:hAnsi="宋体"/>
      <w:b/>
      <w:bCs/>
      <w:kern w:val="2"/>
      <w:sz w:val="30"/>
      <w:szCs w:val="30"/>
    </w:rPr>
  </w:style>
  <w:style w:type="character" w:customStyle="1" w:styleId="Char1">
    <w:name w:val="页眉 Char"/>
    <w:link w:val="a3"/>
    <w:uiPriority w:val="99"/>
    <w:qFormat/>
    <w:rsid w:val="00EC4975"/>
    <w:rPr>
      <w:rFonts w:eastAsia="宋体"/>
      <w:kern w:val="2"/>
      <w:sz w:val="18"/>
      <w:lang w:val="en-US" w:eastAsia="zh-CN" w:bidi="ar-SA"/>
    </w:rPr>
  </w:style>
  <w:style w:type="paragraph" w:styleId="a3">
    <w:name w:val="header"/>
    <w:basedOn w:val="a"/>
    <w:link w:val="Char1"/>
    <w:uiPriority w:val="99"/>
    <w:qFormat/>
    <w:rsid w:val="00EC4975"/>
    <w:pPr>
      <w:pBdr>
        <w:bottom w:val="single" w:sz="6" w:space="1" w:color="auto"/>
      </w:pBdr>
      <w:tabs>
        <w:tab w:val="center" w:pos="4153"/>
        <w:tab w:val="right" w:pos="8306"/>
      </w:tabs>
      <w:snapToGrid w:val="0"/>
      <w:jc w:val="center"/>
    </w:pPr>
    <w:rPr>
      <w:rFonts w:ascii="Calibri" w:hAnsi="Calibri"/>
      <w:sz w:val="18"/>
    </w:rPr>
  </w:style>
  <w:style w:type="character" w:customStyle="1" w:styleId="2Char">
    <w:name w:val="正文文本缩进 2 Char"/>
    <w:link w:val="20"/>
    <w:semiHidden/>
    <w:qFormat/>
    <w:rsid w:val="00EC4975"/>
    <w:rPr>
      <w:rFonts w:eastAsia="宋体"/>
      <w:kern w:val="2"/>
      <w:sz w:val="21"/>
      <w:lang w:val="en-US" w:eastAsia="zh-CN" w:bidi="ar-SA"/>
    </w:rPr>
  </w:style>
  <w:style w:type="paragraph" w:styleId="20">
    <w:name w:val="Body Text Indent 2"/>
    <w:basedOn w:val="a"/>
    <w:link w:val="2Char"/>
    <w:semiHidden/>
    <w:qFormat/>
    <w:rsid w:val="00EC4975"/>
    <w:pPr>
      <w:spacing w:after="120" w:line="480" w:lineRule="auto"/>
      <w:ind w:leftChars="200" w:left="420"/>
    </w:pPr>
    <w:rPr>
      <w:rFonts w:ascii="Calibri" w:hAnsi="Calibri"/>
    </w:rPr>
  </w:style>
  <w:style w:type="character" w:styleId="a4">
    <w:name w:val="FollowedHyperlink"/>
    <w:semiHidden/>
    <w:qFormat/>
    <w:rsid w:val="00EC4975"/>
    <w:rPr>
      <w:color w:val="800080"/>
      <w:u w:val="single"/>
    </w:rPr>
  </w:style>
  <w:style w:type="character" w:customStyle="1" w:styleId="CharChar3">
    <w:name w:val="Char Char3"/>
    <w:qFormat/>
    <w:rsid w:val="00EC4975"/>
    <w:rPr>
      <w:kern w:val="2"/>
      <w:sz w:val="21"/>
    </w:rPr>
  </w:style>
  <w:style w:type="character" w:customStyle="1" w:styleId="Char2">
    <w:name w:val="正文文本缩进 Char"/>
    <w:link w:val="a5"/>
    <w:semiHidden/>
    <w:qFormat/>
    <w:rsid w:val="00EC4975"/>
    <w:rPr>
      <w:rFonts w:eastAsia="仿宋_GB2312"/>
      <w:kern w:val="2"/>
      <w:sz w:val="32"/>
      <w:lang w:val="en-US" w:eastAsia="zh-CN" w:bidi="ar-SA"/>
    </w:rPr>
  </w:style>
  <w:style w:type="paragraph" w:styleId="a5">
    <w:name w:val="Body Text Indent"/>
    <w:basedOn w:val="a"/>
    <w:link w:val="Char2"/>
    <w:semiHidden/>
    <w:qFormat/>
    <w:rsid w:val="00EC4975"/>
    <w:pPr>
      <w:ind w:firstLine="660"/>
    </w:pPr>
    <w:rPr>
      <w:rFonts w:ascii="Calibri" w:eastAsia="仿宋_GB2312" w:hAnsi="Calibri"/>
      <w:sz w:val="32"/>
    </w:rPr>
  </w:style>
  <w:style w:type="character" w:customStyle="1" w:styleId="CharChar42">
    <w:name w:val="Char Char42"/>
    <w:qFormat/>
    <w:rsid w:val="00EC4975"/>
    <w:rPr>
      <w:rFonts w:ascii="Cambria" w:hAnsi="Cambria"/>
      <w:bCs/>
      <w:kern w:val="2"/>
      <w:sz w:val="28"/>
      <w:szCs w:val="28"/>
    </w:rPr>
  </w:style>
  <w:style w:type="character" w:customStyle="1" w:styleId="CharChar1">
    <w:name w:val="Char Char1"/>
    <w:qFormat/>
    <w:rsid w:val="00EC4975"/>
    <w:rPr>
      <w:rFonts w:eastAsia="仿宋_GB2312"/>
      <w:kern w:val="2"/>
      <w:sz w:val="32"/>
    </w:rPr>
  </w:style>
  <w:style w:type="character" w:customStyle="1" w:styleId="CharChar2">
    <w:name w:val="Char Char2"/>
    <w:qFormat/>
    <w:rsid w:val="00EC4975"/>
    <w:rPr>
      <w:rFonts w:ascii="仿宋_GB2312"/>
      <w:kern w:val="2"/>
      <w:sz w:val="24"/>
    </w:rPr>
  </w:style>
  <w:style w:type="character" w:customStyle="1" w:styleId="Char3">
    <w:name w:val="日期 Char"/>
    <w:link w:val="a6"/>
    <w:semiHidden/>
    <w:qFormat/>
    <w:rsid w:val="00EC4975"/>
    <w:rPr>
      <w:rFonts w:eastAsia="宋体"/>
      <w:b/>
      <w:kern w:val="2"/>
      <w:sz w:val="32"/>
      <w:lang w:val="en-US" w:eastAsia="zh-CN" w:bidi="ar-SA"/>
    </w:rPr>
  </w:style>
  <w:style w:type="paragraph" w:styleId="a6">
    <w:name w:val="Date"/>
    <w:basedOn w:val="a"/>
    <w:next w:val="a"/>
    <w:link w:val="Char3"/>
    <w:semiHidden/>
    <w:qFormat/>
    <w:rsid w:val="00EC4975"/>
    <w:pPr>
      <w:ind w:leftChars="2500" w:left="100"/>
    </w:pPr>
    <w:rPr>
      <w:rFonts w:ascii="Calibri" w:hAnsi="Calibri"/>
      <w:b/>
      <w:sz w:val="32"/>
    </w:rPr>
  </w:style>
  <w:style w:type="character" w:customStyle="1" w:styleId="4Char">
    <w:name w:val="标题 4 Char"/>
    <w:qFormat/>
    <w:rsid w:val="00EC4975"/>
    <w:rPr>
      <w:rFonts w:ascii="Cambria" w:hAnsi="Cambria"/>
      <w:bCs/>
      <w:kern w:val="2"/>
      <w:sz w:val="28"/>
      <w:szCs w:val="28"/>
    </w:rPr>
  </w:style>
  <w:style w:type="character" w:customStyle="1" w:styleId="CharChar31">
    <w:name w:val="Char Char31"/>
    <w:qFormat/>
    <w:rsid w:val="00EC4975"/>
    <w:rPr>
      <w:kern w:val="2"/>
      <w:sz w:val="21"/>
    </w:rPr>
  </w:style>
  <w:style w:type="character" w:customStyle="1" w:styleId="Char4">
    <w:name w:val="标题 Char"/>
    <w:qFormat/>
    <w:rsid w:val="00EC4975"/>
    <w:rPr>
      <w:rFonts w:ascii="Cambria" w:eastAsia="黑体" w:hAnsi="Cambria"/>
      <w:b/>
      <w:bCs/>
      <w:kern w:val="2"/>
      <w:sz w:val="52"/>
      <w:szCs w:val="32"/>
    </w:rPr>
  </w:style>
  <w:style w:type="character" w:customStyle="1" w:styleId="CharChar4">
    <w:name w:val="Char Char4"/>
    <w:qFormat/>
    <w:rsid w:val="00EC4975"/>
    <w:rPr>
      <w:rFonts w:ascii="Cambria" w:hAnsi="Cambria"/>
      <w:bCs/>
      <w:kern w:val="2"/>
      <w:sz w:val="28"/>
      <w:szCs w:val="28"/>
    </w:rPr>
  </w:style>
  <w:style w:type="character" w:customStyle="1" w:styleId="CharChar">
    <w:name w:val="Char Char"/>
    <w:qFormat/>
    <w:rsid w:val="00EC4975"/>
    <w:rPr>
      <w:rFonts w:eastAsia="宋体"/>
      <w:kern w:val="2"/>
      <w:sz w:val="18"/>
      <w:lang w:val="en-US" w:eastAsia="zh-CN"/>
    </w:rPr>
  </w:style>
  <w:style w:type="character" w:customStyle="1" w:styleId="2Char0">
    <w:name w:val="标题 2 Char"/>
    <w:qFormat/>
    <w:rsid w:val="00EC4975"/>
    <w:rPr>
      <w:rFonts w:ascii="仿宋_GB2312" w:eastAsia="仿宋_GB2312" w:hAnsi="宋体"/>
      <w:b/>
      <w:bCs/>
      <w:kern w:val="2"/>
      <w:sz w:val="30"/>
      <w:szCs w:val="30"/>
    </w:rPr>
  </w:style>
  <w:style w:type="character" w:customStyle="1" w:styleId="CharChar51">
    <w:name w:val="Char Char51"/>
    <w:qFormat/>
    <w:rsid w:val="00EC4975"/>
    <w:rPr>
      <w:rFonts w:ascii="仿宋_GB2312" w:eastAsia="仿宋_GB2312" w:hAnsi="宋体"/>
      <w:b/>
      <w:bCs/>
      <w:kern w:val="2"/>
      <w:sz w:val="30"/>
      <w:szCs w:val="30"/>
    </w:rPr>
  </w:style>
  <w:style w:type="character" w:customStyle="1" w:styleId="Char5">
    <w:name w:val="纯文本 Char"/>
    <w:qFormat/>
    <w:rsid w:val="00EC4975"/>
    <w:rPr>
      <w:rFonts w:ascii="仿宋_GB2312"/>
      <w:kern w:val="2"/>
      <w:sz w:val="24"/>
    </w:rPr>
  </w:style>
  <w:style w:type="character" w:customStyle="1" w:styleId="3Char0">
    <w:name w:val="正文文本缩进 3 Char"/>
    <w:link w:val="30"/>
    <w:semiHidden/>
    <w:qFormat/>
    <w:rsid w:val="00EC4975"/>
    <w:rPr>
      <w:rFonts w:eastAsia="宋体"/>
      <w:kern w:val="2"/>
      <w:sz w:val="21"/>
      <w:lang w:val="en-US" w:eastAsia="zh-CN" w:bidi="ar-SA"/>
    </w:rPr>
  </w:style>
  <w:style w:type="paragraph" w:styleId="30">
    <w:name w:val="Body Text Indent 3"/>
    <w:basedOn w:val="a"/>
    <w:link w:val="3Char0"/>
    <w:semiHidden/>
    <w:qFormat/>
    <w:rsid w:val="00EC4975"/>
    <w:pPr>
      <w:ind w:firstLineChars="200" w:firstLine="420"/>
    </w:pPr>
    <w:rPr>
      <w:rFonts w:ascii="Calibri" w:hAnsi="Calibri"/>
    </w:rPr>
  </w:style>
  <w:style w:type="character" w:customStyle="1" w:styleId="Char6">
    <w:name w:val="页脚 Char"/>
    <w:uiPriority w:val="99"/>
    <w:qFormat/>
    <w:rsid w:val="00EC4975"/>
    <w:rPr>
      <w:rFonts w:ascii="仿宋_GB2312" w:eastAsia="仿宋_GB2312"/>
      <w:spacing w:val="-4"/>
      <w:kern w:val="2"/>
      <w:sz w:val="18"/>
    </w:rPr>
  </w:style>
  <w:style w:type="character" w:customStyle="1" w:styleId="Char7">
    <w:name w:val="批注框文本 Char"/>
    <w:uiPriority w:val="99"/>
    <w:qFormat/>
    <w:rsid w:val="00EC4975"/>
    <w:rPr>
      <w:kern w:val="2"/>
      <w:sz w:val="18"/>
    </w:rPr>
  </w:style>
  <w:style w:type="character" w:customStyle="1" w:styleId="CharChar41">
    <w:name w:val="Char Char41"/>
    <w:qFormat/>
    <w:rsid w:val="00EC4975"/>
    <w:rPr>
      <w:rFonts w:ascii="Cambria" w:eastAsia="黑体" w:hAnsi="Cambria"/>
      <w:b/>
      <w:bCs/>
      <w:kern w:val="2"/>
      <w:sz w:val="52"/>
      <w:szCs w:val="32"/>
    </w:rPr>
  </w:style>
  <w:style w:type="character" w:styleId="a7">
    <w:name w:val="Hyperlink"/>
    <w:uiPriority w:val="99"/>
    <w:qFormat/>
    <w:rsid w:val="00EC4975"/>
    <w:rPr>
      <w:color w:val="0000FF"/>
      <w:u w:val="single"/>
    </w:rPr>
  </w:style>
  <w:style w:type="character" w:styleId="a8">
    <w:name w:val="page number"/>
    <w:basedOn w:val="a0"/>
    <w:semiHidden/>
    <w:qFormat/>
    <w:rsid w:val="00EC4975"/>
  </w:style>
  <w:style w:type="character" w:customStyle="1" w:styleId="CharChar21">
    <w:name w:val="Char Char21"/>
    <w:qFormat/>
    <w:rsid w:val="00EC4975"/>
    <w:rPr>
      <w:rFonts w:ascii="仿宋_GB2312"/>
      <w:kern w:val="2"/>
      <w:sz w:val="24"/>
    </w:rPr>
  </w:style>
  <w:style w:type="character" w:customStyle="1" w:styleId="CharChar11">
    <w:name w:val="Char Char11"/>
    <w:qFormat/>
    <w:rsid w:val="00EC4975"/>
    <w:rPr>
      <w:rFonts w:eastAsia="仿宋_GB2312"/>
      <w:kern w:val="2"/>
      <w:sz w:val="32"/>
    </w:rPr>
  </w:style>
  <w:style w:type="paragraph" w:customStyle="1" w:styleId="lan">
    <w:name w:val="lan"/>
    <w:basedOn w:val="a"/>
    <w:qFormat/>
    <w:rsid w:val="00EC4975"/>
    <w:pPr>
      <w:widowControl/>
      <w:spacing w:before="100" w:beforeAutospacing="1" w:after="100" w:afterAutospacing="1" w:line="320" w:lineRule="atLeast"/>
      <w:jc w:val="left"/>
    </w:pPr>
    <w:rPr>
      <w:rFonts w:ascii="宋体" w:hAnsi="宋体"/>
      <w:color w:val="003399"/>
      <w:kern w:val="0"/>
      <w:sz w:val="18"/>
    </w:rPr>
  </w:style>
  <w:style w:type="paragraph" w:styleId="a9">
    <w:name w:val="List Paragraph"/>
    <w:basedOn w:val="a"/>
    <w:uiPriority w:val="34"/>
    <w:qFormat/>
    <w:rsid w:val="00EC4975"/>
    <w:pPr>
      <w:ind w:firstLineChars="200" w:firstLine="420"/>
    </w:pPr>
    <w:rPr>
      <w:rFonts w:ascii="仿宋_GB2312" w:eastAsia="仿宋_GB2312"/>
      <w:spacing w:val="-4"/>
      <w:sz w:val="32"/>
    </w:rPr>
  </w:style>
  <w:style w:type="paragraph" w:styleId="10">
    <w:name w:val="toc 1"/>
    <w:basedOn w:val="a"/>
    <w:next w:val="a"/>
    <w:uiPriority w:val="39"/>
    <w:unhideWhenUsed/>
    <w:qFormat/>
    <w:rsid w:val="00EC4975"/>
    <w:pPr>
      <w:widowControl/>
      <w:spacing w:after="100" w:line="276" w:lineRule="auto"/>
      <w:jc w:val="left"/>
    </w:pPr>
    <w:rPr>
      <w:rFonts w:ascii="Calibri" w:hAnsi="Calibri"/>
      <w:kern w:val="0"/>
      <w:sz w:val="22"/>
      <w:szCs w:val="22"/>
    </w:rPr>
  </w:style>
  <w:style w:type="paragraph" w:styleId="31">
    <w:name w:val="toc 3"/>
    <w:basedOn w:val="a"/>
    <w:next w:val="a"/>
    <w:uiPriority w:val="39"/>
    <w:unhideWhenUsed/>
    <w:qFormat/>
    <w:rsid w:val="00EC4975"/>
    <w:pPr>
      <w:widowControl/>
      <w:spacing w:after="100" w:line="276" w:lineRule="auto"/>
      <w:ind w:left="440"/>
      <w:jc w:val="left"/>
    </w:pPr>
    <w:rPr>
      <w:rFonts w:ascii="Calibri" w:hAnsi="Calibri"/>
      <w:kern w:val="0"/>
      <w:sz w:val="22"/>
      <w:szCs w:val="22"/>
    </w:rPr>
  </w:style>
  <w:style w:type="paragraph" w:customStyle="1" w:styleId="11">
    <w:name w:val="已访问的超链接1"/>
    <w:qFormat/>
    <w:rsid w:val="00EC4975"/>
    <w:pPr>
      <w:widowControl w:val="0"/>
      <w:jc w:val="both"/>
    </w:pPr>
    <w:rPr>
      <w:kern w:val="2"/>
      <w:sz w:val="21"/>
      <w:szCs w:val="22"/>
    </w:rPr>
  </w:style>
  <w:style w:type="paragraph" w:customStyle="1" w:styleId="310">
    <w:name w:val="样式 标题 3 + 左侧:  1 字符"/>
    <w:basedOn w:val="3"/>
    <w:qFormat/>
    <w:rsid w:val="00EC4975"/>
    <w:pPr>
      <w:ind w:left="210"/>
      <w:jc w:val="center"/>
    </w:pPr>
    <w:rPr>
      <w:rFonts w:eastAsia="宋体" w:cs="宋体"/>
      <w:b w:val="0"/>
      <w:bCs/>
    </w:rPr>
  </w:style>
  <w:style w:type="paragraph" w:styleId="12">
    <w:name w:val="index 1"/>
    <w:basedOn w:val="a"/>
    <w:next w:val="a"/>
    <w:semiHidden/>
    <w:qFormat/>
    <w:rsid w:val="00EC4975"/>
    <w:pPr>
      <w:widowControl/>
      <w:snapToGrid w:val="0"/>
    </w:pPr>
  </w:style>
  <w:style w:type="paragraph" w:styleId="aa">
    <w:name w:val="footer"/>
    <w:basedOn w:val="a"/>
    <w:qFormat/>
    <w:rsid w:val="00EC4975"/>
    <w:pPr>
      <w:tabs>
        <w:tab w:val="center" w:pos="4153"/>
        <w:tab w:val="right" w:pos="8306"/>
      </w:tabs>
      <w:snapToGrid w:val="0"/>
      <w:jc w:val="left"/>
    </w:pPr>
    <w:rPr>
      <w:sz w:val="18"/>
    </w:rPr>
  </w:style>
  <w:style w:type="paragraph" w:customStyle="1" w:styleId="ab">
    <w:name w:val="样式"/>
    <w:basedOn w:val="a"/>
    <w:next w:val="ac"/>
    <w:qFormat/>
    <w:rsid w:val="00EC4975"/>
    <w:pPr>
      <w:autoSpaceDE w:val="0"/>
      <w:autoSpaceDN w:val="0"/>
      <w:adjustRightInd w:val="0"/>
    </w:pPr>
    <w:rPr>
      <w:rFonts w:eastAsia="方正仿宋简体"/>
      <w:sz w:val="24"/>
    </w:rPr>
  </w:style>
  <w:style w:type="paragraph" w:styleId="ac">
    <w:name w:val="Body Text"/>
    <w:basedOn w:val="a"/>
    <w:semiHidden/>
    <w:qFormat/>
    <w:rsid w:val="00EC4975"/>
    <w:pPr>
      <w:spacing w:after="120"/>
    </w:pPr>
  </w:style>
  <w:style w:type="paragraph" w:styleId="21">
    <w:name w:val="toc 2"/>
    <w:basedOn w:val="a"/>
    <w:next w:val="a"/>
    <w:uiPriority w:val="39"/>
    <w:unhideWhenUsed/>
    <w:qFormat/>
    <w:rsid w:val="00EC4975"/>
    <w:pPr>
      <w:widowControl/>
      <w:spacing w:after="100" w:line="276" w:lineRule="auto"/>
      <w:ind w:left="220"/>
      <w:jc w:val="left"/>
    </w:pPr>
    <w:rPr>
      <w:rFonts w:ascii="Calibri" w:hAnsi="Calibri"/>
      <w:kern w:val="0"/>
      <w:sz w:val="22"/>
      <w:szCs w:val="22"/>
    </w:rPr>
  </w:style>
  <w:style w:type="paragraph" w:styleId="ad">
    <w:name w:val="Balloon Text"/>
    <w:basedOn w:val="a"/>
    <w:qFormat/>
    <w:rsid w:val="00EC4975"/>
    <w:rPr>
      <w:sz w:val="18"/>
    </w:rPr>
  </w:style>
  <w:style w:type="paragraph" w:styleId="ae">
    <w:name w:val="Document Map"/>
    <w:basedOn w:val="a"/>
    <w:semiHidden/>
    <w:qFormat/>
    <w:rsid w:val="00EC4975"/>
    <w:pPr>
      <w:shd w:val="clear" w:color="auto" w:fill="000080"/>
    </w:pPr>
  </w:style>
  <w:style w:type="paragraph" w:customStyle="1" w:styleId="Style8">
    <w:name w:val="_Style 8"/>
    <w:basedOn w:val="a"/>
    <w:next w:val="a"/>
    <w:qFormat/>
    <w:rsid w:val="00EC4975"/>
    <w:pPr>
      <w:spacing w:line="360" w:lineRule="auto"/>
      <w:ind w:firstLineChars="200" w:firstLine="480"/>
    </w:pPr>
    <w:rPr>
      <w:rFonts w:ascii="仿宋_GB2312"/>
      <w:sz w:val="24"/>
    </w:rPr>
  </w:style>
  <w:style w:type="paragraph" w:styleId="af">
    <w:name w:val="Title"/>
    <w:basedOn w:val="a"/>
    <w:next w:val="a"/>
    <w:qFormat/>
    <w:rsid w:val="00EC4975"/>
    <w:pPr>
      <w:spacing w:before="240" w:after="60"/>
      <w:jc w:val="center"/>
      <w:outlineLvl w:val="0"/>
    </w:pPr>
    <w:rPr>
      <w:rFonts w:ascii="Cambria" w:eastAsia="黑体" w:hAnsi="Cambria"/>
      <w:b/>
      <w:bCs/>
      <w:sz w:val="52"/>
      <w:szCs w:val="32"/>
    </w:rPr>
  </w:style>
  <w:style w:type="paragraph" w:styleId="af0">
    <w:name w:val="Normal (Web)"/>
    <w:basedOn w:val="a"/>
    <w:semiHidden/>
    <w:qFormat/>
    <w:rsid w:val="00EC4975"/>
    <w:pPr>
      <w:widowControl/>
      <w:spacing w:before="100" w:beforeAutospacing="1" w:after="100" w:afterAutospacing="1"/>
      <w:jc w:val="left"/>
    </w:pPr>
    <w:rPr>
      <w:rFonts w:ascii="宋体" w:hAnsi="宋体"/>
      <w:kern w:val="0"/>
      <w:sz w:val="24"/>
      <w:szCs w:val="24"/>
    </w:rPr>
  </w:style>
  <w:style w:type="paragraph" w:styleId="af1">
    <w:name w:val="Plain Text"/>
    <w:basedOn w:val="a"/>
    <w:link w:val="Char20"/>
    <w:qFormat/>
    <w:rsid w:val="00EC4975"/>
    <w:pPr>
      <w:spacing w:line="360" w:lineRule="auto"/>
      <w:ind w:firstLineChars="200" w:firstLine="480"/>
    </w:pPr>
    <w:rPr>
      <w:rFonts w:ascii="仿宋_GB2312"/>
      <w:sz w:val="24"/>
    </w:rPr>
  </w:style>
  <w:style w:type="character" w:customStyle="1" w:styleId="Char20">
    <w:name w:val="纯文本 Char2"/>
    <w:link w:val="af1"/>
    <w:rsid w:val="006643CB"/>
    <w:rPr>
      <w:rFonts w:ascii="仿宋_GB2312" w:hAnsi="Times New Roman"/>
      <w:kern w:val="2"/>
      <w:sz w:val="24"/>
    </w:rPr>
  </w:style>
  <w:style w:type="paragraph" w:customStyle="1" w:styleId="TOC1">
    <w:name w:val="TOC 标题1"/>
    <w:basedOn w:val="1"/>
    <w:next w:val="a"/>
    <w:qFormat/>
    <w:rsid w:val="00EC4975"/>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22">
    <w:name w:val="样式 标题 2 + 非加粗"/>
    <w:basedOn w:val="2"/>
    <w:qFormat/>
    <w:rsid w:val="00EC4975"/>
    <w:pPr>
      <w:jc w:val="center"/>
    </w:pPr>
    <w:rPr>
      <w:rFonts w:eastAsia="宋体"/>
      <w:b w:val="0"/>
      <w:bCs w:val="0"/>
    </w:rPr>
  </w:style>
  <w:style w:type="paragraph" w:customStyle="1" w:styleId="40">
    <w:name w:val="样式 标题 4 + 两端对齐"/>
    <w:basedOn w:val="4"/>
    <w:qFormat/>
    <w:rsid w:val="00EC4975"/>
    <w:rPr>
      <w:rFonts w:cs="宋体"/>
      <w:bCs w:val="0"/>
      <w:szCs w:val="20"/>
    </w:rPr>
  </w:style>
  <w:style w:type="character" w:styleId="af2">
    <w:name w:val="annotation reference"/>
    <w:uiPriority w:val="99"/>
    <w:semiHidden/>
    <w:unhideWhenUsed/>
    <w:rsid w:val="000975B2"/>
    <w:rPr>
      <w:sz w:val="21"/>
      <w:szCs w:val="21"/>
    </w:rPr>
  </w:style>
  <w:style w:type="paragraph" w:styleId="af3">
    <w:name w:val="annotation text"/>
    <w:basedOn w:val="a"/>
    <w:link w:val="Char8"/>
    <w:uiPriority w:val="99"/>
    <w:semiHidden/>
    <w:unhideWhenUsed/>
    <w:rsid w:val="000975B2"/>
    <w:pPr>
      <w:jc w:val="left"/>
    </w:pPr>
    <w:rPr>
      <w:szCs w:val="24"/>
    </w:rPr>
  </w:style>
  <w:style w:type="character" w:customStyle="1" w:styleId="Char8">
    <w:name w:val="批注文字 Char"/>
    <w:link w:val="af3"/>
    <w:uiPriority w:val="99"/>
    <w:semiHidden/>
    <w:rsid w:val="000975B2"/>
    <w:rPr>
      <w:rFonts w:ascii="Times New Roman" w:hAnsi="Times New Roman"/>
      <w:kern w:val="2"/>
      <w:sz w:val="21"/>
      <w:szCs w:val="24"/>
    </w:rPr>
  </w:style>
  <w:style w:type="table" w:styleId="af4">
    <w:name w:val="Table Grid"/>
    <w:basedOn w:val="a1"/>
    <w:uiPriority w:val="39"/>
    <w:rsid w:val="000975B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纯文本 Char1"/>
    <w:rsid w:val="00121D1B"/>
    <w:rPr>
      <w:rFonts w:ascii="仿宋_GB2312" w:eastAsia="宋体" w:hAnsi="Times New Roman" w:cs="Times New Roman"/>
      <w:sz w:val="24"/>
      <w:szCs w:val="20"/>
    </w:rPr>
  </w:style>
  <w:style w:type="paragraph" w:styleId="af5">
    <w:name w:val="annotation subject"/>
    <w:basedOn w:val="af3"/>
    <w:next w:val="af3"/>
    <w:link w:val="Char9"/>
    <w:uiPriority w:val="99"/>
    <w:semiHidden/>
    <w:unhideWhenUsed/>
    <w:rsid w:val="00344711"/>
    <w:rPr>
      <w:b/>
      <w:bCs/>
    </w:rPr>
  </w:style>
  <w:style w:type="character" w:customStyle="1" w:styleId="Char9">
    <w:name w:val="批注主题 Char"/>
    <w:link w:val="af5"/>
    <w:uiPriority w:val="99"/>
    <w:semiHidden/>
    <w:rsid w:val="00344711"/>
    <w:rPr>
      <w:rFonts w:ascii="Times New Roman" w:hAnsi="Times New Roman"/>
      <w:b/>
      <w:bCs/>
      <w:kern w:val="2"/>
      <w:sz w:val="21"/>
      <w:szCs w:val="24"/>
    </w:rPr>
  </w:style>
  <w:style w:type="character" w:customStyle="1" w:styleId="af6">
    <w:name w:val="未处理的提及"/>
    <w:uiPriority w:val="99"/>
    <w:semiHidden/>
    <w:unhideWhenUsed/>
    <w:rsid w:val="00A86961"/>
    <w:rPr>
      <w:color w:val="605E5C"/>
      <w:shd w:val="clear" w:color="auto" w:fill="E1DFDD"/>
    </w:rPr>
  </w:style>
  <w:style w:type="paragraph" w:styleId="TOC">
    <w:name w:val="TOC Heading"/>
    <w:basedOn w:val="1"/>
    <w:next w:val="a"/>
    <w:uiPriority w:val="39"/>
    <w:unhideWhenUsed/>
    <w:qFormat/>
    <w:rsid w:val="003F676D"/>
    <w:pPr>
      <w:keepLines/>
      <w:widowControl/>
      <w:spacing w:beforeLines="0" w:afterLines="0" w:line="259" w:lineRule="auto"/>
      <w:jc w:val="left"/>
      <w:outlineLvl w:val="9"/>
    </w:pPr>
    <w:rPr>
      <w:rFonts w:ascii="等线 Light" w:eastAsia="等线 Light" w:hAnsi="等线 Light"/>
      <w:b w:val="0"/>
      <w:color w:val="2F5496"/>
      <w:kern w:val="0"/>
      <w:sz w:val="32"/>
      <w:szCs w:val="32"/>
    </w:rPr>
  </w:style>
  <w:style w:type="paragraph" w:customStyle="1" w:styleId="TOC4">
    <w:name w:val="TOC 4"/>
    <w:basedOn w:val="a"/>
    <w:next w:val="a"/>
    <w:autoRedefine/>
    <w:uiPriority w:val="39"/>
    <w:unhideWhenUsed/>
    <w:rsid w:val="003F676D"/>
    <w:pPr>
      <w:ind w:leftChars="600" w:left="1260"/>
    </w:pPr>
    <w:rPr>
      <w:rFonts w:ascii="等线" w:eastAsia="等线" w:hAnsi="等线"/>
      <w:szCs w:val="22"/>
    </w:rPr>
  </w:style>
  <w:style w:type="paragraph" w:customStyle="1" w:styleId="TOC5">
    <w:name w:val="TOC 5"/>
    <w:basedOn w:val="a"/>
    <w:next w:val="a"/>
    <w:autoRedefine/>
    <w:uiPriority w:val="39"/>
    <w:unhideWhenUsed/>
    <w:rsid w:val="003F676D"/>
    <w:pPr>
      <w:ind w:leftChars="800" w:left="1680"/>
    </w:pPr>
    <w:rPr>
      <w:rFonts w:ascii="等线" w:eastAsia="等线" w:hAnsi="等线"/>
      <w:szCs w:val="22"/>
    </w:rPr>
  </w:style>
  <w:style w:type="paragraph" w:customStyle="1" w:styleId="TOC6">
    <w:name w:val="TOC 6"/>
    <w:basedOn w:val="a"/>
    <w:next w:val="a"/>
    <w:autoRedefine/>
    <w:uiPriority w:val="39"/>
    <w:unhideWhenUsed/>
    <w:rsid w:val="003F676D"/>
    <w:pPr>
      <w:ind w:leftChars="1000" w:left="2100"/>
    </w:pPr>
    <w:rPr>
      <w:rFonts w:ascii="等线" w:eastAsia="等线" w:hAnsi="等线"/>
      <w:szCs w:val="22"/>
    </w:rPr>
  </w:style>
  <w:style w:type="paragraph" w:customStyle="1" w:styleId="TOC7">
    <w:name w:val="TOC 7"/>
    <w:basedOn w:val="a"/>
    <w:next w:val="a"/>
    <w:autoRedefine/>
    <w:uiPriority w:val="39"/>
    <w:unhideWhenUsed/>
    <w:rsid w:val="003F676D"/>
    <w:pPr>
      <w:ind w:leftChars="1200" w:left="2520"/>
    </w:pPr>
    <w:rPr>
      <w:rFonts w:ascii="等线" w:eastAsia="等线" w:hAnsi="等线"/>
      <w:szCs w:val="22"/>
    </w:rPr>
  </w:style>
  <w:style w:type="paragraph" w:customStyle="1" w:styleId="TOC8">
    <w:name w:val="TOC 8"/>
    <w:basedOn w:val="a"/>
    <w:next w:val="a"/>
    <w:autoRedefine/>
    <w:uiPriority w:val="39"/>
    <w:unhideWhenUsed/>
    <w:rsid w:val="003F676D"/>
    <w:pPr>
      <w:ind w:leftChars="1400" w:left="2940"/>
    </w:pPr>
    <w:rPr>
      <w:rFonts w:ascii="等线" w:eastAsia="等线" w:hAnsi="等线"/>
      <w:szCs w:val="22"/>
    </w:rPr>
  </w:style>
  <w:style w:type="paragraph" w:customStyle="1" w:styleId="TOC9">
    <w:name w:val="TOC 9"/>
    <w:basedOn w:val="a"/>
    <w:next w:val="a"/>
    <w:autoRedefine/>
    <w:uiPriority w:val="39"/>
    <w:unhideWhenUsed/>
    <w:rsid w:val="003F676D"/>
    <w:pPr>
      <w:ind w:leftChars="1600" w:left="3360"/>
    </w:pPr>
    <w:rPr>
      <w:rFonts w:ascii="等线" w:eastAsia="等线" w:hAnsi="等线"/>
      <w:szCs w:val="22"/>
    </w:rPr>
  </w:style>
  <w:style w:type="paragraph" w:customStyle="1" w:styleId="03GF">
    <w:name w:val="03.GF报告正文"/>
    <w:basedOn w:val="a"/>
    <w:link w:val="03GFChar"/>
    <w:rsid w:val="00131957"/>
    <w:pPr>
      <w:spacing w:line="360" w:lineRule="atLeast"/>
      <w:ind w:firstLine="431"/>
    </w:pPr>
    <w:rPr>
      <w:rFonts w:ascii="宋体"/>
      <w:szCs w:val="24"/>
    </w:rPr>
  </w:style>
  <w:style w:type="character" w:customStyle="1" w:styleId="03GFChar">
    <w:name w:val="03.GF报告正文 Char"/>
    <w:basedOn w:val="a0"/>
    <w:link w:val="03GF"/>
    <w:rsid w:val="00131957"/>
    <w:rPr>
      <w:rFonts w:ascii="宋体" w:hAnsi="Times New Roman"/>
      <w:kern w:val="2"/>
      <w:sz w:val="21"/>
      <w:szCs w:val="24"/>
    </w:rPr>
  </w:style>
  <w:style w:type="paragraph" w:customStyle="1" w:styleId="GF">
    <w:name w:val="GF报告表序、表题"/>
    <w:basedOn w:val="a"/>
    <w:rsid w:val="00131957"/>
    <w:pPr>
      <w:widowControl/>
      <w:adjustRightInd w:val="0"/>
      <w:spacing w:before="240" w:after="240" w:line="360" w:lineRule="atLeast"/>
      <w:jc w:val="center"/>
      <w:textAlignment w:val="baseline"/>
    </w:pPr>
    <w:rPr>
      <w:rFonts w:eastAsia="黑体"/>
      <w:kern w:val="0"/>
    </w:rPr>
  </w:style>
  <w:style w:type="paragraph" w:customStyle="1" w:styleId="Default">
    <w:name w:val="Default"/>
    <w:rsid w:val="002E4E71"/>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6863-FDC9-F741-B6B1-C3AF45FC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1210</Words>
  <Characters>6901</Characters>
  <Application>Microsoft Office Word</Application>
  <DocSecurity>0</DocSecurity>
  <Lines>57</Lines>
  <Paragraphs>16</Paragraphs>
  <ScaleCrop>false</ScaleCrop>
  <Company>Microsoft</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张育飒</cp:lastModifiedBy>
  <cp:revision>7</cp:revision>
  <cp:lastPrinted>2019-03-14T10:43:00Z</cp:lastPrinted>
  <dcterms:created xsi:type="dcterms:W3CDTF">2023-07-11T07:50:00Z</dcterms:created>
  <dcterms:modified xsi:type="dcterms:W3CDTF">2023-07-11T08:39:00Z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