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F820" w14:textId="77777777" w:rsidR="007E28B1" w:rsidRPr="00443544" w:rsidRDefault="0052684E" w:rsidP="00D9228C">
      <w:pPr>
        <w:snapToGrid w:val="0"/>
        <w:spacing w:beforeLines="50" w:before="156" w:afterLines="50" w:after="156"/>
        <w:jc w:val="center"/>
        <w:rPr>
          <w:rFonts w:ascii="方正小标宋简体" w:eastAsia="方正小标宋简体" w:hAnsi="Times New Roman"/>
          <w:sz w:val="28"/>
          <w:szCs w:val="28"/>
        </w:rPr>
      </w:pPr>
      <w:r>
        <w:rPr>
          <w:rFonts w:ascii="方正小标宋简体" w:eastAsia="方正小标宋简体" w:hAnsi="Times New Roman" w:hint="eastAsia"/>
          <w:sz w:val="32"/>
          <w:szCs w:val="32"/>
        </w:rPr>
        <w:t>202</w:t>
      </w:r>
      <w:r>
        <w:rPr>
          <w:rFonts w:ascii="方正小标宋简体" w:eastAsia="方正小标宋简体" w:hAnsi="Times New Roman"/>
          <w:sz w:val="32"/>
          <w:szCs w:val="32"/>
        </w:rPr>
        <w:t>2</w:t>
      </w:r>
      <w:r w:rsidR="001C600E">
        <w:rPr>
          <w:rFonts w:ascii="方正小标宋简体" w:eastAsia="方正小标宋简体" w:hAnsi="Times New Roman" w:hint="eastAsia"/>
          <w:sz w:val="32"/>
          <w:szCs w:val="32"/>
        </w:rPr>
        <w:t>年度</w:t>
      </w:r>
      <w:r w:rsidR="00887201">
        <w:rPr>
          <w:rFonts w:ascii="方正小标宋简体" w:eastAsia="方正小标宋简体" w:hAnsi="Times New Roman" w:hint="eastAsia"/>
          <w:sz w:val="32"/>
          <w:szCs w:val="32"/>
        </w:rPr>
        <w:t>拟提名</w:t>
      </w:r>
      <w:r w:rsidR="00551092">
        <w:rPr>
          <w:rFonts w:ascii="方正小标宋简体" w:eastAsia="方正小标宋简体" w:hAnsi="Times New Roman" w:hint="eastAsia"/>
          <w:sz w:val="32"/>
          <w:szCs w:val="32"/>
        </w:rPr>
        <w:t>陕西省</w:t>
      </w:r>
      <w:r w:rsidR="001C600E">
        <w:rPr>
          <w:rFonts w:ascii="方正小标宋简体" w:eastAsia="方正小标宋简体" w:hAnsi="Times New Roman" w:hint="eastAsia"/>
          <w:sz w:val="32"/>
          <w:szCs w:val="32"/>
        </w:rPr>
        <w:t>自然科学奖</w:t>
      </w:r>
      <w:r w:rsidR="007E28B1" w:rsidRPr="00443544">
        <w:rPr>
          <w:rFonts w:ascii="方正小标宋简体" w:eastAsia="方正小标宋简体" w:hAnsi="Times New Roman" w:hint="eastAsia"/>
          <w:sz w:val="32"/>
          <w:szCs w:val="32"/>
        </w:rPr>
        <w:t>项目公示内容</w:t>
      </w:r>
    </w:p>
    <w:p w14:paraId="7478A350" w14:textId="77777777" w:rsidR="007E28B1" w:rsidRPr="00D96600" w:rsidRDefault="00187177" w:rsidP="00D9228C">
      <w:pPr>
        <w:pStyle w:val="a9"/>
        <w:numPr>
          <w:ilvl w:val="0"/>
          <w:numId w:val="1"/>
        </w:numPr>
        <w:ind w:left="567" w:firstLineChars="0" w:hanging="567"/>
        <w:rPr>
          <w:rFonts w:ascii="黑体" w:eastAsia="黑体" w:hAnsi="黑体"/>
          <w:sz w:val="28"/>
          <w:szCs w:val="24"/>
        </w:rPr>
      </w:pPr>
      <w:r w:rsidRPr="00D96600">
        <w:rPr>
          <w:rFonts w:ascii="黑体" w:eastAsia="黑体" w:hAnsi="黑体"/>
          <w:sz w:val="28"/>
          <w:szCs w:val="24"/>
        </w:rPr>
        <w:t>项目名称</w:t>
      </w:r>
    </w:p>
    <w:p w14:paraId="531E1D09" w14:textId="5106EFBD" w:rsidR="00187177" w:rsidRPr="005E4551" w:rsidRDefault="000A35BB" w:rsidP="002D275B">
      <w:pPr>
        <w:spacing w:line="360" w:lineRule="exact"/>
        <w:ind w:firstLineChars="200" w:firstLine="480"/>
        <w:rPr>
          <w:rFonts w:ascii="Times New Roman" w:hAnsi="Times New Roman"/>
          <w:sz w:val="24"/>
          <w:szCs w:val="21"/>
        </w:rPr>
      </w:pPr>
      <w:proofErr w:type="gramStart"/>
      <w:r w:rsidRPr="000A35BB">
        <w:rPr>
          <w:rFonts w:ascii="Times New Roman" w:hAnsi="Times New Roman" w:hint="eastAsia"/>
          <w:sz w:val="24"/>
          <w:szCs w:val="21"/>
        </w:rPr>
        <w:t>光场的</w:t>
      </w:r>
      <w:proofErr w:type="gramEnd"/>
      <w:r w:rsidRPr="000A35BB">
        <w:rPr>
          <w:rFonts w:ascii="Times New Roman" w:hAnsi="Times New Roman" w:hint="eastAsia"/>
          <w:sz w:val="24"/>
          <w:szCs w:val="21"/>
        </w:rPr>
        <w:t>空间调控及与</w:t>
      </w:r>
      <w:proofErr w:type="gramStart"/>
      <w:r w:rsidRPr="000A35BB">
        <w:rPr>
          <w:rFonts w:ascii="Times New Roman" w:hAnsi="Times New Roman" w:hint="eastAsia"/>
          <w:sz w:val="24"/>
          <w:szCs w:val="21"/>
        </w:rPr>
        <w:t>微纳结构</w:t>
      </w:r>
      <w:proofErr w:type="gramEnd"/>
      <w:r w:rsidRPr="000A35BB">
        <w:rPr>
          <w:rFonts w:ascii="Times New Roman" w:hAnsi="Times New Roman" w:hint="eastAsia"/>
          <w:sz w:val="24"/>
          <w:szCs w:val="21"/>
        </w:rPr>
        <w:t>相互作用</w:t>
      </w:r>
    </w:p>
    <w:p w14:paraId="454CCE8A" w14:textId="77777777" w:rsidR="00CE77CE" w:rsidRPr="00B74DD7" w:rsidRDefault="00B74DD7" w:rsidP="00D9228C">
      <w:pPr>
        <w:pStyle w:val="a9"/>
        <w:numPr>
          <w:ilvl w:val="0"/>
          <w:numId w:val="1"/>
        </w:numPr>
        <w:ind w:left="567" w:firstLineChars="0" w:hanging="567"/>
        <w:rPr>
          <w:rFonts w:ascii="黑体" w:eastAsia="黑体" w:hAnsi="黑体"/>
          <w:sz w:val="28"/>
          <w:szCs w:val="24"/>
        </w:rPr>
      </w:pPr>
      <w:r w:rsidRPr="00B74DD7">
        <w:rPr>
          <w:rFonts w:ascii="黑体" w:eastAsia="黑体" w:hAnsi="黑体"/>
          <w:sz w:val="28"/>
          <w:szCs w:val="24"/>
        </w:rPr>
        <w:t>提名者及提名意见</w:t>
      </w:r>
    </w:p>
    <w:p w14:paraId="3F268A23" w14:textId="77777777" w:rsidR="000A35BB" w:rsidRPr="000A35BB" w:rsidRDefault="000A35BB" w:rsidP="000A35BB">
      <w:pPr>
        <w:spacing w:line="360" w:lineRule="exact"/>
        <w:ind w:firstLineChars="200" w:firstLine="480"/>
        <w:rPr>
          <w:rFonts w:ascii="Times New Roman" w:hAnsi="Times New Roman"/>
          <w:sz w:val="24"/>
          <w:szCs w:val="21"/>
        </w:rPr>
      </w:pPr>
      <w:r w:rsidRPr="000A35BB">
        <w:rPr>
          <w:rFonts w:ascii="Times New Roman" w:hAnsi="Times New Roman" w:hint="eastAsia"/>
          <w:sz w:val="24"/>
          <w:szCs w:val="21"/>
        </w:rPr>
        <w:t>提名者：陕西省物理学会</w:t>
      </w:r>
    </w:p>
    <w:p w14:paraId="448E427F" w14:textId="77777777" w:rsidR="000A35BB" w:rsidRPr="000A35BB" w:rsidRDefault="000A35BB" w:rsidP="000A35BB">
      <w:pPr>
        <w:spacing w:line="360" w:lineRule="exact"/>
        <w:ind w:firstLineChars="200" w:firstLine="480"/>
        <w:rPr>
          <w:rFonts w:ascii="Times New Roman" w:hAnsi="Times New Roman"/>
          <w:sz w:val="24"/>
          <w:szCs w:val="21"/>
        </w:rPr>
      </w:pPr>
      <w:r w:rsidRPr="000A35BB">
        <w:rPr>
          <w:rFonts w:ascii="Times New Roman" w:hAnsi="Times New Roman" w:hint="eastAsia"/>
          <w:sz w:val="24"/>
          <w:szCs w:val="21"/>
        </w:rPr>
        <w:t>提名意见：</w:t>
      </w:r>
    </w:p>
    <w:p w14:paraId="44900665" w14:textId="77777777" w:rsidR="00322C38" w:rsidRDefault="00322C38" w:rsidP="00322C38">
      <w:pPr>
        <w:spacing w:line="360" w:lineRule="exact"/>
        <w:ind w:firstLineChars="200" w:firstLine="480"/>
        <w:rPr>
          <w:rFonts w:ascii="Times New Roman" w:hAnsi="Times New Roman"/>
          <w:sz w:val="24"/>
          <w:szCs w:val="21"/>
        </w:rPr>
      </w:pPr>
      <w:r>
        <w:rPr>
          <w:rFonts w:ascii="Times New Roman" w:hAnsi="Times New Roman" w:hint="eastAsia"/>
          <w:sz w:val="24"/>
          <w:szCs w:val="21"/>
        </w:rPr>
        <w:t>我单位认真审阅了该项目提名书及附件材料，确认全部材料真实有效，相关内容符合陕西省科学技术奖的提名要求。</w:t>
      </w:r>
    </w:p>
    <w:p w14:paraId="645238C4" w14:textId="39546813" w:rsidR="00322C38" w:rsidRDefault="00322C38" w:rsidP="00322C38">
      <w:pPr>
        <w:spacing w:line="360" w:lineRule="exact"/>
        <w:ind w:firstLineChars="200" w:firstLine="480"/>
        <w:rPr>
          <w:rFonts w:ascii="Times New Roman" w:hAnsi="Times New Roman"/>
          <w:sz w:val="24"/>
          <w:szCs w:val="21"/>
        </w:rPr>
      </w:pPr>
      <w:r>
        <w:rPr>
          <w:rFonts w:ascii="Times New Roman" w:hAnsi="Times New Roman" w:hint="eastAsia"/>
          <w:sz w:val="24"/>
          <w:szCs w:val="21"/>
        </w:rPr>
        <w:t>本项目围绕偏振、相位、振幅多参量可控</w:t>
      </w:r>
      <w:proofErr w:type="gramStart"/>
      <w:r>
        <w:rPr>
          <w:rFonts w:ascii="Times New Roman" w:hAnsi="Times New Roman" w:hint="eastAsia"/>
          <w:sz w:val="24"/>
          <w:szCs w:val="21"/>
        </w:rPr>
        <w:t>的光场构建</w:t>
      </w:r>
      <w:proofErr w:type="gramEnd"/>
      <w:r>
        <w:rPr>
          <w:rFonts w:ascii="Times New Roman" w:hAnsi="Times New Roman" w:hint="eastAsia"/>
          <w:sz w:val="24"/>
          <w:szCs w:val="21"/>
        </w:rPr>
        <w:t>及其</w:t>
      </w:r>
      <w:proofErr w:type="gramStart"/>
      <w:r>
        <w:rPr>
          <w:rFonts w:ascii="Times New Roman" w:hAnsi="Times New Roman" w:hint="eastAsia"/>
          <w:sz w:val="24"/>
          <w:szCs w:val="21"/>
        </w:rPr>
        <w:t>与微纳光子</w:t>
      </w:r>
      <w:proofErr w:type="gramEnd"/>
      <w:r>
        <w:rPr>
          <w:rFonts w:ascii="Times New Roman" w:hAnsi="Times New Roman" w:hint="eastAsia"/>
          <w:sz w:val="24"/>
          <w:szCs w:val="21"/>
        </w:rPr>
        <w:t>结构的相互作用开展新理论、新方法和新技术的基础研究。主要发现点有：（</w:t>
      </w:r>
      <w:r>
        <w:rPr>
          <w:rFonts w:ascii="Times New Roman" w:hAnsi="Times New Roman"/>
          <w:sz w:val="24"/>
          <w:szCs w:val="21"/>
        </w:rPr>
        <w:t>1</w:t>
      </w:r>
      <w:r>
        <w:rPr>
          <w:rFonts w:ascii="Times New Roman" w:hAnsi="Times New Roman" w:hint="eastAsia"/>
          <w:sz w:val="24"/>
          <w:szCs w:val="21"/>
        </w:rPr>
        <w:t>）基于几何相位</w:t>
      </w:r>
      <w:proofErr w:type="gramStart"/>
      <w:r>
        <w:rPr>
          <w:rFonts w:ascii="Times New Roman" w:hAnsi="Times New Roman" w:hint="eastAsia"/>
          <w:sz w:val="24"/>
          <w:szCs w:val="21"/>
        </w:rPr>
        <w:t>的光场多维</w:t>
      </w:r>
      <w:proofErr w:type="gramEnd"/>
      <w:r>
        <w:rPr>
          <w:rFonts w:ascii="Times New Roman" w:hAnsi="Times New Roman" w:hint="eastAsia"/>
          <w:sz w:val="24"/>
          <w:szCs w:val="21"/>
        </w:rPr>
        <w:t>度调控；（</w:t>
      </w:r>
      <w:r>
        <w:rPr>
          <w:rFonts w:ascii="Times New Roman" w:hAnsi="Times New Roman"/>
          <w:sz w:val="24"/>
          <w:szCs w:val="21"/>
        </w:rPr>
        <w:t>2</w:t>
      </w:r>
      <w:r>
        <w:rPr>
          <w:rFonts w:ascii="Times New Roman" w:hAnsi="Times New Roman" w:hint="eastAsia"/>
          <w:sz w:val="24"/>
          <w:szCs w:val="21"/>
        </w:rPr>
        <w:t>）周期微结构中的光传输及空间调控；（</w:t>
      </w:r>
      <w:r>
        <w:rPr>
          <w:rFonts w:ascii="Times New Roman" w:hAnsi="Times New Roman"/>
          <w:sz w:val="24"/>
          <w:szCs w:val="21"/>
        </w:rPr>
        <w:t>3</w:t>
      </w:r>
      <w:r>
        <w:rPr>
          <w:rFonts w:ascii="Times New Roman" w:hAnsi="Times New Roman" w:hint="eastAsia"/>
          <w:sz w:val="24"/>
          <w:szCs w:val="21"/>
        </w:rPr>
        <w:t>）</w:t>
      </w:r>
      <w:proofErr w:type="gramStart"/>
      <w:r>
        <w:rPr>
          <w:rFonts w:ascii="Times New Roman" w:hAnsi="Times New Roman" w:hint="eastAsia"/>
          <w:sz w:val="24"/>
          <w:szCs w:val="21"/>
        </w:rPr>
        <w:t>基于光场与</w:t>
      </w:r>
      <w:proofErr w:type="gramEnd"/>
      <w:r>
        <w:rPr>
          <w:rFonts w:ascii="Times New Roman" w:hAnsi="Times New Roman" w:hint="eastAsia"/>
          <w:sz w:val="24"/>
          <w:szCs w:val="21"/>
        </w:rPr>
        <w:t>纳米光子结构相互作用的新型功能化应用。该成果拓展</w:t>
      </w:r>
      <w:proofErr w:type="gramStart"/>
      <w:r>
        <w:rPr>
          <w:rFonts w:ascii="Times New Roman" w:hAnsi="Times New Roman" w:hint="eastAsia"/>
          <w:sz w:val="24"/>
          <w:szCs w:val="21"/>
        </w:rPr>
        <w:t>了光场调控</w:t>
      </w:r>
      <w:proofErr w:type="gramEnd"/>
      <w:r>
        <w:rPr>
          <w:rFonts w:ascii="Times New Roman" w:hAnsi="Times New Roman" w:hint="eastAsia"/>
          <w:sz w:val="24"/>
          <w:szCs w:val="21"/>
        </w:rPr>
        <w:t>、光与物质相互作用等领域的研究思路，为光学操控、激光加工、显微成像、光传感、光子器件中关键技术的突破奠定了基础。</w:t>
      </w:r>
      <w:r>
        <w:rPr>
          <w:rFonts w:ascii="Times New Roman" w:hAnsi="Times New Roman"/>
          <w:sz w:val="24"/>
          <w:szCs w:val="21"/>
        </w:rPr>
        <w:t>5</w:t>
      </w:r>
      <w:r>
        <w:rPr>
          <w:rFonts w:ascii="Times New Roman" w:hAnsi="Times New Roman" w:hint="eastAsia"/>
          <w:sz w:val="24"/>
          <w:szCs w:val="21"/>
        </w:rPr>
        <w:t>篇代表作他引</w:t>
      </w:r>
      <w:r w:rsidR="000B0000">
        <w:rPr>
          <w:rFonts w:ascii="Times New Roman" w:hAnsi="Times New Roman" w:hint="eastAsia"/>
          <w:sz w:val="24"/>
          <w:szCs w:val="21"/>
        </w:rPr>
        <w:t>3</w:t>
      </w:r>
      <w:r w:rsidR="000B0000">
        <w:rPr>
          <w:rFonts w:ascii="Times New Roman" w:hAnsi="Times New Roman"/>
          <w:sz w:val="24"/>
          <w:szCs w:val="21"/>
        </w:rPr>
        <w:t>86</w:t>
      </w:r>
      <w:r>
        <w:rPr>
          <w:rFonts w:ascii="Times New Roman" w:hAnsi="Times New Roman" w:hint="eastAsia"/>
          <w:sz w:val="24"/>
          <w:szCs w:val="21"/>
        </w:rPr>
        <w:t>次。相关工作被美国光学学会会刊《</w:t>
      </w:r>
      <w:r>
        <w:rPr>
          <w:rFonts w:ascii="Times New Roman" w:hAnsi="Times New Roman"/>
          <w:sz w:val="24"/>
          <w:szCs w:val="21"/>
        </w:rPr>
        <w:t>OPN</w:t>
      </w:r>
      <w:r>
        <w:rPr>
          <w:rFonts w:ascii="Times New Roman" w:hAnsi="Times New Roman" w:hint="eastAsia"/>
          <w:sz w:val="24"/>
          <w:szCs w:val="21"/>
        </w:rPr>
        <w:t>》选为年度</w:t>
      </w:r>
      <w:r>
        <w:rPr>
          <w:rFonts w:ascii="Times New Roman" w:hAnsi="Times New Roman"/>
          <w:sz w:val="24"/>
          <w:szCs w:val="21"/>
        </w:rPr>
        <w:t>35</w:t>
      </w:r>
      <w:r>
        <w:rPr>
          <w:rFonts w:ascii="Times New Roman" w:hAnsi="Times New Roman" w:hint="eastAsia"/>
          <w:sz w:val="24"/>
          <w:szCs w:val="21"/>
        </w:rPr>
        <w:t>项光学领域重要进展之一，被著名激光评论杂志报道，多次被美国国家工程院院士、美国科学院外籍院士、中国科学院外籍院士等国际知名学者正面评价，并受邀在国内外学术会议</w:t>
      </w:r>
      <w:proofErr w:type="gramStart"/>
      <w:r>
        <w:rPr>
          <w:rFonts w:ascii="Times New Roman" w:hAnsi="Times New Roman" w:hint="eastAsia"/>
          <w:sz w:val="24"/>
          <w:szCs w:val="21"/>
        </w:rPr>
        <w:t>做邀请</w:t>
      </w:r>
      <w:proofErr w:type="gramEnd"/>
      <w:r>
        <w:rPr>
          <w:rFonts w:ascii="Times New Roman" w:hAnsi="Times New Roman" w:hint="eastAsia"/>
          <w:sz w:val="24"/>
          <w:szCs w:val="21"/>
        </w:rPr>
        <w:t>报告</w:t>
      </w:r>
      <w:r>
        <w:rPr>
          <w:rFonts w:ascii="Times New Roman" w:hAnsi="Times New Roman"/>
          <w:sz w:val="24"/>
          <w:szCs w:val="21"/>
        </w:rPr>
        <w:t>40</w:t>
      </w:r>
      <w:r>
        <w:rPr>
          <w:rFonts w:ascii="Times New Roman" w:hAnsi="Times New Roman" w:hint="eastAsia"/>
          <w:sz w:val="24"/>
          <w:szCs w:val="21"/>
        </w:rPr>
        <w:t>余次。项目执行期间，项目成员中</w:t>
      </w:r>
      <w:r>
        <w:rPr>
          <w:rFonts w:ascii="Times New Roman" w:hAnsi="Times New Roman"/>
          <w:sz w:val="24"/>
          <w:szCs w:val="21"/>
        </w:rPr>
        <w:t>1</w:t>
      </w:r>
      <w:r>
        <w:rPr>
          <w:rFonts w:ascii="Times New Roman" w:hAnsi="Times New Roman" w:hint="eastAsia"/>
          <w:sz w:val="24"/>
          <w:szCs w:val="21"/>
        </w:rPr>
        <w:t>人获得国家自然科学基金优秀青年基金项目，</w:t>
      </w:r>
      <w:r>
        <w:rPr>
          <w:rFonts w:ascii="Times New Roman" w:hAnsi="Times New Roman"/>
          <w:sz w:val="24"/>
          <w:szCs w:val="21"/>
        </w:rPr>
        <w:t>1</w:t>
      </w:r>
      <w:r>
        <w:rPr>
          <w:rFonts w:ascii="Times New Roman" w:hAnsi="Times New Roman" w:hint="eastAsia"/>
          <w:sz w:val="24"/>
          <w:szCs w:val="21"/>
        </w:rPr>
        <w:t>人获得陕西省科技新星，</w:t>
      </w:r>
      <w:r>
        <w:rPr>
          <w:rFonts w:ascii="Times New Roman" w:hAnsi="Times New Roman"/>
          <w:sz w:val="24"/>
          <w:szCs w:val="21"/>
        </w:rPr>
        <w:t>1</w:t>
      </w:r>
      <w:r>
        <w:rPr>
          <w:rFonts w:ascii="Times New Roman" w:hAnsi="Times New Roman" w:hint="eastAsia"/>
          <w:sz w:val="24"/>
          <w:szCs w:val="21"/>
        </w:rPr>
        <w:t>人获得全国百篇优秀博士学位论文提名，</w:t>
      </w:r>
      <w:r>
        <w:rPr>
          <w:rFonts w:ascii="Times New Roman" w:hAnsi="Times New Roman"/>
          <w:sz w:val="24"/>
          <w:szCs w:val="21"/>
        </w:rPr>
        <w:t>6</w:t>
      </w:r>
      <w:r>
        <w:rPr>
          <w:rFonts w:ascii="Times New Roman" w:hAnsi="Times New Roman" w:hint="eastAsia"/>
          <w:sz w:val="24"/>
          <w:szCs w:val="21"/>
        </w:rPr>
        <w:t>人获得陕西省优秀博士论文，</w:t>
      </w:r>
      <w:r>
        <w:rPr>
          <w:rFonts w:ascii="Times New Roman" w:hAnsi="Times New Roman"/>
          <w:sz w:val="24"/>
          <w:szCs w:val="21"/>
        </w:rPr>
        <w:t>2</w:t>
      </w:r>
      <w:r>
        <w:rPr>
          <w:rFonts w:ascii="Times New Roman" w:hAnsi="Times New Roman" w:hint="eastAsia"/>
          <w:sz w:val="24"/>
          <w:szCs w:val="21"/>
        </w:rPr>
        <w:t>人获得王大珩</w:t>
      </w:r>
      <w:proofErr w:type="gramStart"/>
      <w:r>
        <w:rPr>
          <w:rFonts w:ascii="Times New Roman" w:hAnsi="Times New Roman" w:hint="eastAsia"/>
          <w:sz w:val="24"/>
          <w:szCs w:val="21"/>
        </w:rPr>
        <w:t>光学奖</w:t>
      </w:r>
      <w:proofErr w:type="gramEnd"/>
      <w:r>
        <w:rPr>
          <w:rFonts w:ascii="Times New Roman" w:hAnsi="Times New Roman" w:hint="eastAsia"/>
          <w:sz w:val="24"/>
          <w:szCs w:val="21"/>
        </w:rPr>
        <w:t>高校学生奖，</w:t>
      </w:r>
      <w:r>
        <w:rPr>
          <w:rFonts w:ascii="Times New Roman" w:hAnsi="Times New Roman"/>
          <w:sz w:val="24"/>
          <w:szCs w:val="21"/>
        </w:rPr>
        <w:t>1</w:t>
      </w:r>
      <w:r>
        <w:rPr>
          <w:rFonts w:ascii="Times New Roman" w:hAnsi="Times New Roman" w:hint="eastAsia"/>
          <w:sz w:val="24"/>
          <w:szCs w:val="21"/>
        </w:rPr>
        <w:t>人获得教育部博士研究生学术新人奖，</w:t>
      </w:r>
      <w:r>
        <w:rPr>
          <w:rFonts w:ascii="Times New Roman" w:hAnsi="Times New Roman"/>
          <w:sz w:val="24"/>
          <w:szCs w:val="21"/>
        </w:rPr>
        <w:t>1</w:t>
      </w:r>
      <w:r>
        <w:rPr>
          <w:rFonts w:ascii="Times New Roman" w:hAnsi="Times New Roman" w:hint="eastAsia"/>
          <w:sz w:val="24"/>
          <w:szCs w:val="21"/>
        </w:rPr>
        <w:t>人受邀担任《光学学报》执行主编。该项目完成人政治立场坚定，爱岗敬业，工作中严格遵守《教师职业道德规范》，认真履行教育职责，有良好的职业道德。该项目获得</w:t>
      </w:r>
      <w:r>
        <w:rPr>
          <w:rFonts w:ascii="Times New Roman" w:hAnsi="Times New Roman"/>
          <w:sz w:val="24"/>
          <w:szCs w:val="21"/>
        </w:rPr>
        <w:t>2022</w:t>
      </w:r>
      <w:r>
        <w:rPr>
          <w:rFonts w:ascii="Times New Roman" w:hAnsi="Times New Roman" w:hint="eastAsia"/>
          <w:sz w:val="24"/>
          <w:szCs w:val="21"/>
        </w:rPr>
        <w:t>年度陕西省物理学会科学技术奖特等奖。</w:t>
      </w:r>
    </w:p>
    <w:p w14:paraId="41589C82" w14:textId="77777777" w:rsidR="00322C38" w:rsidRDefault="00322C38" w:rsidP="00322C38">
      <w:pPr>
        <w:spacing w:line="360" w:lineRule="exact"/>
        <w:ind w:firstLineChars="200" w:firstLine="480"/>
        <w:rPr>
          <w:rFonts w:ascii="Times New Roman" w:hAnsi="Times New Roman"/>
          <w:sz w:val="24"/>
          <w:szCs w:val="21"/>
        </w:rPr>
      </w:pPr>
      <w:r>
        <w:rPr>
          <w:rFonts w:ascii="Times New Roman" w:hAnsi="Times New Roman" w:hint="eastAsia"/>
          <w:sz w:val="24"/>
          <w:szCs w:val="21"/>
        </w:rPr>
        <w:t>提名该项目为陕西省自然科学奖一等奖。</w:t>
      </w:r>
    </w:p>
    <w:p w14:paraId="695D9CB6" w14:textId="77777777" w:rsidR="00C115C2" w:rsidRDefault="00C115C2">
      <w:pPr>
        <w:widowControl/>
        <w:jc w:val="left"/>
        <w:rPr>
          <w:rFonts w:ascii="Times New Roman" w:hAnsi="Times New Roman"/>
          <w:sz w:val="24"/>
          <w:szCs w:val="21"/>
        </w:rPr>
      </w:pPr>
      <w:r>
        <w:rPr>
          <w:rFonts w:ascii="Times New Roman" w:hAnsi="Times New Roman"/>
          <w:sz w:val="24"/>
          <w:szCs w:val="21"/>
        </w:rPr>
        <w:br w:type="page"/>
      </w:r>
    </w:p>
    <w:p w14:paraId="23B81A55" w14:textId="77777777" w:rsidR="00FF0E8B" w:rsidRPr="003451E1" w:rsidRDefault="007E28B1" w:rsidP="00D9228C">
      <w:pPr>
        <w:pStyle w:val="a9"/>
        <w:numPr>
          <w:ilvl w:val="0"/>
          <w:numId w:val="1"/>
        </w:numPr>
        <w:ind w:left="567" w:firstLineChars="0" w:hanging="567"/>
        <w:rPr>
          <w:rFonts w:ascii="黑体" w:eastAsia="黑体" w:hAnsi="黑体"/>
          <w:sz w:val="28"/>
          <w:szCs w:val="24"/>
        </w:rPr>
      </w:pPr>
      <w:r w:rsidRPr="003451E1">
        <w:rPr>
          <w:rFonts w:ascii="黑体" w:eastAsia="黑体" w:hAnsi="黑体"/>
          <w:sz w:val="28"/>
          <w:szCs w:val="24"/>
        </w:rPr>
        <w:lastRenderedPageBreak/>
        <w:t>项目简介</w:t>
      </w:r>
    </w:p>
    <w:p w14:paraId="3C0A35D7" w14:textId="77777777" w:rsidR="00350624" w:rsidRPr="00350624" w:rsidRDefault="00350624" w:rsidP="00E26E1C">
      <w:pPr>
        <w:spacing w:line="360" w:lineRule="exact"/>
        <w:ind w:firstLineChars="200" w:firstLine="480"/>
        <w:rPr>
          <w:rFonts w:ascii="Times New Roman" w:hAnsi="Times New Roman"/>
          <w:sz w:val="24"/>
          <w:szCs w:val="21"/>
        </w:rPr>
      </w:pPr>
      <w:r w:rsidRPr="00350624">
        <w:rPr>
          <w:rFonts w:ascii="Times New Roman" w:hAnsi="Times New Roman" w:hint="eastAsia"/>
          <w:sz w:val="24"/>
          <w:szCs w:val="21"/>
        </w:rPr>
        <w:t>该项目属于物理科学中现代光学前沿基础领域。</w:t>
      </w:r>
    </w:p>
    <w:p w14:paraId="6EC04382" w14:textId="6C44892A" w:rsidR="00350624" w:rsidRPr="00350624" w:rsidRDefault="00350624" w:rsidP="00E26E1C">
      <w:pPr>
        <w:spacing w:line="360" w:lineRule="exact"/>
        <w:ind w:firstLineChars="200" w:firstLine="480"/>
        <w:rPr>
          <w:rFonts w:ascii="Times New Roman" w:hAnsi="Times New Roman"/>
          <w:sz w:val="24"/>
          <w:szCs w:val="21"/>
        </w:rPr>
      </w:pPr>
      <w:r w:rsidRPr="00350624">
        <w:rPr>
          <w:rFonts w:ascii="Times New Roman" w:hAnsi="Times New Roman" w:hint="eastAsia"/>
          <w:sz w:val="24"/>
          <w:szCs w:val="21"/>
        </w:rPr>
        <w:t>近几十年激光技术的发展，极大地推动了自然科学和工程应用各领域的技术进步，催生了</w:t>
      </w:r>
      <w:r w:rsidR="00513F27">
        <w:rPr>
          <w:rFonts w:ascii="Times New Roman" w:hAnsi="Times New Roman" w:hint="eastAsia"/>
          <w:sz w:val="24"/>
          <w:szCs w:val="21"/>
        </w:rPr>
        <w:t>各领域的</w:t>
      </w:r>
      <w:r w:rsidRPr="00350624">
        <w:rPr>
          <w:rFonts w:ascii="Times New Roman" w:hAnsi="Times New Roman" w:hint="eastAsia"/>
          <w:sz w:val="24"/>
          <w:szCs w:val="21"/>
        </w:rPr>
        <w:t>技术革命。然而，常规激光器输出</w:t>
      </w:r>
      <w:proofErr w:type="gramStart"/>
      <w:r w:rsidRPr="00350624">
        <w:rPr>
          <w:rFonts w:ascii="Times New Roman" w:hAnsi="Times New Roman" w:hint="eastAsia"/>
          <w:sz w:val="24"/>
          <w:szCs w:val="21"/>
        </w:rPr>
        <w:t>的光场模式</w:t>
      </w:r>
      <w:proofErr w:type="gramEnd"/>
      <w:r w:rsidRPr="00350624">
        <w:rPr>
          <w:rFonts w:ascii="Times New Roman" w:hAnsi="Times New Roman" w:hint="eastAsia"/>
          <w:sz w:val="24"/>
          <w:szCs w:val="21"/>
        </w:rPr>
        <w:t>及其传输规律简单，导致籍此表征与调控物质性质的手段受限。这不仅固化了对激光基础问题的研究思路，也导致激光技术及其应用发展面临诸多瓶颈，无法满足日益增长的超大容量光通信、信息加密、精密测量、超分辨成像、先进制造、生物医学、受控核聚变等关键应用需求</w:t>
      </w:r>
      <w:r w:rsidR="00E5103D">
        <w:rPr>
          <w:rFonts w:ascii="Times New Roman" w:hAnsi="Times New Roman" w:hint="eastAsia"/>
          <w:sz w:val="24"/>
          <w:szCs w:val="21"/>
        </w:rPr>
        <w:t>，由此催生</w:t>
      </w:r>
      <w:proofErr w:type="gramStart"/>
      <w:r w:rsidR="00E5103D">
        <w:rPr>
          <w:rFonts w:ascii="Times New Roman" w:hAnsi="Times New Roman" w:hint="eastAsia"/>
          <w:sz w:val="24"/>
          <w:szCs w:val="21"/>
        </w:rPr>
        <w:t>了</w:t>
      </w:r>
      <w:r w:rsidRPr="00350624">
        <w:rPr>
          <w:rFonts w:ascii="Times New Roman" w:hAnsi="Times New Roman" w:hint="eastAsia"/>
          <w:sz w:val="24"/>
          <w:szCs w:val="21"/>
        </w:rPr>
        <w:t>光场调控</w:t>
      </w:r>
      <w:proofErr w:type="gramEnd"/>
      <w:r w:rsidR="00E5103D">
        <w:rPr>
          <w:rFonts w:ascii="Times New Roman" w:hAnsi="Times New Roman" w:hint="eastAsia"/>
          <w:sz w:val="24"/>
          <w:szCs w:val="21"/>
        </w:rPr>
        <w:t>这一新颖的前沿研究方向</w:t>
      </w:r>
      <w:r w:rsidRPr="00350624">
        <w:rPr>
          <w:rFonts w:ascii="Times New Roman" w:hAnsi="Times New Roman" w:hint="eastAsia"/>
          <w:sz w:val="24"/>
          <w:szCs w:val="21"/>
        </w:rPr>
        <w:t>。</w:t>
      </w:r>
    </w:p>
    <w:p w14:paraId="1E8A1642" w14:textId="17C1FCD8" w:rsidR="00350624" w:rsidRPr="00350624" w:rsidRDefault="00350624" w:rsidP="00E26E1C">
      <w:pPr>
        <w:spacing w:line="360" w:lineRule="exact"/>
        <w:ind w:firstLineChars="200" w:firstLine="480"/>
        <w:rPr>
          <w:rFonts w:ascii="Times New Roman" w:hAnsi="Times New Roman"/>
          <w:sz w:val="24"/>
          <w:szCs w:val="21"/>
        </w:rPr>
      </w:pPr>
      <w:r w:rsidRPr="00350624">
        <w:rPr>
          <w:rFonts w:ascii="Times New Roman" w:hAnsi="Times New Roman" w:hint="eastAsia"/>
          <w:sz w:val="24"/>
          <w:szCs w:val="21"/>
        </w:rPr>
        <w:t>目前，</w:t>
      </w:r>
      <w:proofErr w:type="gramStart"/>
      <w:r w:rsidRPr="00350624">
        <w:rPr>
          <w:rFonts w:ascii="Times New Roman" w:hAnsi="Times New Roman" w:hint="eastAsia"/>
          <w:sz w:val="24"/>
          <w:szCs w:val="21"/>
        </w:rPr>
        <w:t>由于光场各</w:t>
      </w:r>
      <w:proofErr w:type="gramEnd"/>
      <w:r w:rsidRPr="00350624">
        <w:rPr>
          <w:rFonts w:ascii="Times New Roman" w:hAnsi="Times New Roman" w:hint="eastAsia"/>
          <w:sz w:val="24"/>
          <w:szCs w:val="21"/>
        </w:rPr>
        <w:t>参量与</w:t>
      </w:r>
      <w:proofErr w:type="gramStart"/>
      <w:r w:rsidR="00863FAB">
        <w:rPr>
          <w:rFonts w:ascii="Times New Roman" w:hAnsi="Times New Roman" w:hint="eastAsia"/>
          <w:sz w:val="24"/>
          <w:szCs w:val="21"/>
        </w:rPr>
        <w:t>微纳结构</w:t>
      </w:r>
      <w:proofErr w:type="gramEnd"/>
      <w:r w:rsidRPr="00350624">
        <w:rPr>
          <w:rFonts w:ascii="Times New Roman" w:hAnsi="Times New Roman" w:hint="eastAsia"/>
          <w:sz w:val="24"/>
          <w:szCs w:val="21"/>
        </w:rPr>
        <w:t>的耦合理论模型较复杂，且不统一，</w:t>
      </w:r>
      <w:proofErr w:type="gramStart"/>
      <w:r w:rsidRPr="00350624">
        <w:rPr>
          <w:rFonts w:ascii="Times New Roman" w:hAnsi="Times New Roman" w:hint="eastAsia"/>
          <w:sz w:val="24"/>
          <w:szCs w:val="21"/>
        </w:rPr>
        <w:t>使光场调控</w:t>
      </w:r>
      <w:proofErr w:type="gramEnd"/>
      <w:r w:rsidRPr="00350624">
        <w:rPr>
          <w:rFonts w:ascii="Times New Roman" w:hAnsi="Times New Roman" w:hint="eastAsia"/>
          <w:sz w:val="24"/>
          <w:szCs w:val="21"/>
        </w:rPr>
        <w:t>技术依然面临着瓶颈：空间调控手段单一</w:t>
      </w:r>
      <w:r w:rsidR="00657EBC">
        <w:rPr>
          <w:rFonts w:ascii="Times New Roman" w:hAnsi="Times New Roman" w:hint="eastAsia"/>
          <w:sz w:val="24"/>
          <w:szCs w:val="21"/>
        </w:rPr>
        <w:t>、</w:t>
      </w:r>
      <w:r w:rsidRPr="00350624">
        <w:rPr>
          <w:rFonts w:ascii="Times New Roman" w:hAnsi="Times New Roman" w:hint="eastAsia"/>
          <w:sz w:val="24"/>
          <w:szCs w:val="21"/>
        </w:rPr>
        <w:t>可控参量不足</w:t>
      </w:r>
      <w:r w:rsidR="00657EBC">
        <w:rPr>
          <w:rFonts w:ascii="Times New Roman" w:hAnsi="Times New Roman" w:hint="eastAsia"/>
          <w:sz w:val="24"/>
          <w:szCs w:val="21"/>
        </w:rPr>
        <w:t>、</w:t>
      </w:r>
      <w:r w:rsidRPr="00350624">
        <w:rPr>
          <w:rFonts w:ascii="Times New Roman" w:hAnsi="Times New Roman" w:hint="eastAsia"/>
          <w:sz w:val="24"/>
          <w:szCs w:val="21"/>
        </w:rPr>
        <w:t>与小尺度结构耦合时受到限制。为解决这些瓶颈问题，</w:t>
      </w:r>
      <w:r w:rsidR="00657EBC">
        <w:rPr>
          <w:rFonts w:ascii="Times New Roman" w:hAnsi="Times New Roman" w:hint="eastAsia"/>
          <w:sz w:val="24"/>
          <w:szCs w:val="21"/>
        </w:rPr>
        <w:t>我们</w:t>
      </w:r>
      <w:r w:rsidRPr="00350624">
        <w:rPr>
          <w:rFonts w:ascii="Times New Roman" w:hAnsi="Times New Roman" w:hint="eastAsia"/>
          <w:sz w:val="24"/>
          <w:szCs w:val="21"/>
        </w:rPr>
        <w:t>引入空间调控自由度，对激光</w:t>
      </w:r>
      <w:proofErr w:type="gramStart"/>
      <w:r w:rsidRPr="00350624">
        <w:rPr>
          <w:rFonts w:ascii="Times New Roman" w:hAnsi="Times New Roman" w:hint="eastAsia"/>
          <w:sz w:val="24"/>
          <w:szCs w:val="21"/>
        </w:rPr>
        <w:t>光</w:t>
      </w:r>
      <w:proofErr w:type="gramEnd"/>
      <w:r w:rsidRPr="00350624">
        <w:rPr>
          <w:rFonts w:ascii="Times New Roman" w:hAnsi="Times New Roman" w:hint="eastAsia"/>
          <w:sz w:val="24"/>
          <w:szCs w:val="21"/>
        </w:rPr>
        <w:t>场所携带的各个参量以及多参量联合进行有效调控，开展了新型</w:t>
      </w:r>
      <w:proofErr w:type="gramStart"/>
      <w:r w:rsidRPr="00350624">
        <w:rPr>
          <w:rFonts w:ascii="Times New Roman" w:hAnsi="Times New Roman" w:hint="eastAsia"/>
          <w:sz w:val="24"/>
          <w:szCs w:val="21"/>
        </w:rPr>
        <w:t>空间结构光场的</w:t>
      </w:r>
      <w:proofErr w:type="gramEnd"/>
      <w:r w:rsidRPr="00350624">
        <w:rPr>
          <w:rFonts w:ascii="Times New Roman" w:hAnsi="Times New Roman" w:hint="eastAsia"/>
          <w:sz w:val="24"/>
          <w:szCs w:val="21"/>
        </w:rPr>
        <w:t>调控机制及</w:t>
      </w:r>
      <w:proofErr w:type="gramStart"/>
      <w:r w:rsidRPr="00350624">
        <w:rPr>
          <w:rFonts w:ascii="Times New Roman" w:hAnsi="Times New Roman" w:hint="eastAsia"/>
          <w:sz w:val="24"/>
          <w:szCs w:val="21"/>
        </w:rPr>
        <w:t>与微纳光子</w:t>
      </w:r>
      <w:proofErr w:type="gramEnd"/>
      <w:r w:rsidRPr="00350624">
        <w:rPr>
          <w:rFonts w:ascii="Times New Roman" w:hAnsi="Times New Roman" w:hint="eastAsia"/>
          <w:sz w:val="24"/>
          <w:szCs w:val="21"/>
        </w:rPr>
        <w:t>结构的作用规律研究，</w:t>
      </w:r>
      <w:r w:rsidR="004D14CA">
        <w:rPr>
          <w:rFonts w:ascii="Times New Roman" w:hAnsi="Times New Roman" w:hint="eastAsia"/>
          <w:sz w:val="24"/>
          <w:szCs w:val="21"/>
        </w:rPr>
        <w:t>力求</w:t>
      </w:r>
      <w:r w:rsidRPr="00350624">
        <w:rPr>
          <w:rFonts w:ascii="Times New Roman" w:hAnsi="Times New Roman" w:hint="eastAsia"/>
          <w:sz w:val="24"/>
          <w:szCs w:val="21"/>
        </w:rPr>
        <w:t>发展出更为灵活、高效</w:t>
      </w:r>
      <w:proofErr w:type="gramStart"/>
      <w:r w:rsidRPr="00350624">
        <w:rPr>
          <w:rFonts w:ascii="Times New Roman" w:hAnsi="Times New Roman" w:hint="eastAsia"/>
          <w:sz w:val="24"/>
          <w:szCs w:val="21"/>
        </w:rPr>
        <w:t>的光场调控</w:t>
      </w:r>
      <w:proofErr w:type="gramEnd"/>
      <w:r w:rsidRPr="00350624">
        <w:rPr>
          <w:rFonts w:ascii="Times New Roman" w:hAnsi="Times New Roman" w:hint="eastAsia"/>
          <w:sz w:val="24"/>
          <w:szCs w:val="21"/>
        </w:rPr>
        <w:t>手段，实现高效率器件等新型功能化应用。研究内容主要包括三个方面：（</w:t>
      </w:r>
      <w:r w:rsidRPr="00350624">
        <w:rPr>
          <w:rFonts w:ascii="Times New Roman" w:hAnsi="Times New Roman" w:hint="eastAsia"/>
          <w:sz w:val="24"/>
          <w:szCs w:val="21"/>
        </w:rPr>
        <w:t>1</w:t>
      </w:r>
      <w:r w:rsidRPr="00350624">
        <w:rPr>
          <w:rFonts w:ascii="Times New Roman" w:hAnsi="Times New Roman" w:hint="eastAsia"/>
          <w:sz w:val="24"/>
          <w:szCs w:val="21"/>
        </w:rPr>
        <w:t>）</w:t>
      </w:r>
      <w:proofErr w:type="gramStart"/>
      <w:r w:rsidRPr="00350624">
        <w:rPr>
          <w:rFonts w:ascii="Times New Roman" w:hAnsi="Times New Roman" w:hint="eastAsia"/>
          <w:sz w:val="24"/>
          <w:szCs w:val="21"/>
        </w:rPr>
        <w:t>光场多</w:t>
      </w:r>
      <w:proofErr w:type="gramEnd"/>
      <w:r w:rsidRPr="00350624">
        <w:rPr>
          <w:rFonts w:ascii="Times New Roman" w:hAnsi="Times New Roman" w:hint="eastAsia"/>
          <w:sz w:val="24"/>
          <w:szCs w:val="21"/>
        </w:rPr>
        <w:t>参量关联调控的理论模型和物理机制；（</w:t>
      </w:r>
      <w:r w:rsidRPr="00350624">
        <w:rPr>
          <w:rFonts w:ascii="Times New Roman" w:hAnsi="Times New Roman" w:hint="eastAsia"/>
          <w:sz w:val="24"/>
          <w:szCs w:val="21"/>
        </w:rPr>
        <w:t>2</w:t>
      </w:r>
      <w:r w:rsidRPr="00350624">
        <w:rPr>
          <w:rFonts w:ascii="Times New Roman" w:hAnsi="Times New Roman" w:hint="eastAsia"/>
          <w:sz w:val="24"/>
          <w:szCs w:val="21"/>
        </w:rPr>
        <w:t>）基于混合非线性及周期微结构</w:t>
      </w:r>
      <w:proofErr w:type="gramStart"/>
      <w:r w:rsidRPr="00350624">
        <w:rPr>
          <w:rFonts w:ascii="Times New Roman" w:hAnsi="Times New Roman" w:hint="eastAsia"/>
          <w:sz w:val="24"/>
          <w:szCs w:val="21"/>
        </w:rPr>
        <w:t>的光场调控</w:t>
      </w:r>
      <w:proofErr w:type="gramEnd"/>
      <w:r w:rsidRPr="00350624">
        <w:rPr>
          <w:rFonts w:ascii="Times New Roman" w:hAnsi="Times New Roman" w:hint="eastAsia"/>
          <w:sz w:val="24"/>
          <w:szCs w:val="21"/>
        </w:rPr>
        <w:t>规律和手段；（</w:t>
      </w:r>
      <w:r w:rsidRPr="00350624">
        <w:rPr>
          <w:rFonts w:ascii="Times New Roman" w:hAnsi="Times New Roman" w:hint="eastAsia"/>
          <w:sz w:val="24"/>
          <w:szCs w:val="21"/>
        </w:rPr>
        <w:t>3</w:t>
      </w:r>
      <w:r w:rsidRPr="00350624">
        <w:rPr>
          <w:rFonts w:ascii="Times New Roman" w:hAnsi="Times New Roman" w:hint="eastAsia"/>
          <w:sz w:val="24"/>
          <w:szCs w:val="21"/>
        </w:rPr>
        <w:t>）亚波长尺度空间</w:t>
      </w:r>
      <w:proofErr w:type="gramStart"/>
      <w:r w:rsidRPr="00350624">
        <w:rPr>
          <w:rFonts w:ascii="Times New Roman" w:hAnsi="Times New Roman" w:hint="eastAsia"/>
          <w:sz w:val="24"/>
          <w:szCs w:val="21"/>
        </w:rPr>
        <w:t>局域光场的</w:t>
      </w:r>
      <w:proofErr w:type="gramEnd"/>
      <w:r w:rsidRPr="00350624">
        <w:rPr>
          <w:rFonts w:ascii="Times New Roman" w:hAnsi="Times New Roman" w:hint="eastAsia"/>
          <w:sz w:val="24"/>
          <w:szCs w:val="21"/>
        </w:rPr>
        <w:t>精准调控及高效光子器件。主要科学发现点如下：</w:t>
      </w:r>
    </w:p>
    <w:p w14:paraId="3284A051" w14:textId="43C07416" w:rsidR="00350624" w:rsidRPr="00350624" w:rsidRDefault="00350624" w:rsidP="00E26E1C">
      <w:pPr>
        <w:spacing w:line="360" w:lineRule="exact"/>
        <w:ind w:firstLineChars="200" w:firstLine="482"/>
        <w:rPr>
          <w:rFonts w:ascii="Times New Roman" w:hAnsi="Times New Roman"/>
          <w:sz w:val="24"/>
          <w:szCs w:val="21"/>
        </w:rPr>
      </w:pPr>
      <w:r w:rsidRPr="00657EBC">
        <w:rPr>
          <w:rFonts w:ascii="Times New Roman" w:hAnsi="Times New Roman" w:hint="eastAsia"/>
          <w:b/>
          <w:bCs/>
          <w:sz w:val="24"/>
          <w:szCs w:val="21"/>
        </w:rPr>
        <w:t>1.</w:t>
      </w:r>
      <w:r w:rsidR="00312775">
        <w:rPr>
          <w:rFonts w:ascii="Times New Roman" w:hAnsi="Times New Roman"/>
          <w:b/>
          <w:bCs/>
          <w:sz w:val="24"/>
          <w:szCs w:val="21"/>
        </w:rPr>
        <w:t xml:space="preserve"> </w:t>
      </w:r>
      <w:r w:rsidR="00657EBC" w:rsidRPr="00657EBC">
        <w:rPr>
          <w:rFonts w:ascii="Times New Roman" w:hAnsi="Times New Roman" w:hint="eastAsia"/>
          <w:b/>
          <w:bCs/>
          <w:sz w:val="24"/>
          <w:szCs w:val="21"/>
        </w:rPr>
        <w:t>构建多参量联合调控的</w:t>
      </w:r>
      <w:proofErr w:type="gramStart"/>
      <w:r w:rsidR="00657EBC" w:rsidRPr="00657EBC">
        <w:rPr>
          <w:rFonts w:ascii="Times New Roman" w:hAnsi="Times New Roman" w:hint="eastAsia"/>
          <w:b/>
          <w:bCs/>
          <w:sz w:val="24"/>
          <w:szCs w:val="21"/>
        </w:rPr>
        <w:t>新光场形态</w:t>
      </w:r>
      <w:proofErr w:type="gramEnd"/>
      <w:r w:rsidR="00657EBC">
        <w:rPr>
          <w:rFonts w:ascii="Times New Roman" w:hAnsi="Times New Roman" w:hint="eastAsia"/>
          <w:b/>
          <w:bCs/>
          <w:sz w:val="24"/>
          <w:szCs w:val="21"/>
        </w:rPr>
        <w:t>，发掘新的物理效应</w:t>
      </w:r>
      <w:r w:rsidRPr="00350624">
        <w:rPr>
          <w:rFonts w:ascii="Times New Roman" w:hAnsi="Times New Roman" w:hint="eastAsia"/>
          <w:sz w:val="24"/>
          <w:szCs w:val="21"/>
        </w:rPr>
        <w:t>。建立</w:t>
      </w:r>
      <w:proofErr w:type="gramStart"/>
      <w:r w:rsidRPr="00350624">
        <w:rPr>
          <w:rFonts w:ascii="Times New Roman" w:hAnsi="Times New Roman" w:hint="eastAsia"/>
          <w:sz w:val="24"/>
          <w:szCs w:val="21"/>
        </w:rPr>
        <w:t>了光场多维</w:t>
      </w:r>
      <w:proofErr w:type="gramEnd"/>
      <w:r w:rsidRPr="00350624">
        <w:rPr>
          <w:rFonts w:ascii="Times New Roman" w:hAnsi="Times New Roman" w:hint="eastAsia"/>
          <w:sz w:val="24"/>
          <w:szCs w:val="21"/>
        </w:rPr>
        <w:t>度调控理论模型，发展了</w:t>
      </w:r>
      <w:proofErr w:type="gramStart"/>
      <w:r w:rsidRPr="00350624">
        <w:rPr>
          <w:rFonts w:ascii="Times New Roman" w:hAnsi="Times New Roman" w:hint="eastAsia"/>
          <w:sz w:val="24"/>
          <w:szCs w:val="21"/>
        </w:rPr>
        <w:t>矢量光场偏振</w:t>
      </w:r>
      <w:proofErr w:type="gramEnd"/>
      <w:r w:rsidRPr="00350624">
        <w:rPr>
          <w:rFonts w:ascii="Times New Roman" w:hAnsi="Times New Roman" w:hint="eastAsia"/>
          <w:sz w:val="24"/>
          <w:szCs w:val="21"/>
        </w:rPr>
        <w:t>态纵向线性和非线性调控理论，提出了四种实现偏振态纵向调控无</w:t>
      </w:r>
      <w:proofErr w:type="gramStart"/>
      <w:r w:rsidRPr="00350624">
        <w:rPr>
          <w:rFonts w:ascii="Times New Roman" w:hAnsi="Times New Roman" w:hint="eastAsia"/>
          <w:sz w:val="24"/>
          <w:szCs w:val="21"/>
        </w:rPr>
        <w:t>衍射光场的</w:t>
      </w:r>
      <w:proofErr w:type="gramEnd"/>
      <w:r w:rsidRPr="00350624">
        <w:rPr>
          <w:rFonts w:ascii="Times New Roman" w:hAnsi="Times New Roman" w:hint="eastAsia"/>
          <w:sz w:val="24"/>
          <w:szCs w:val="21"/>
        </w:rPr>
        <w:t>方法，基于几何相位、</w:t>
      </w:r>
      <w:proofErr w:type="spellStart"/>
      <w:r w:rsidRPr="00350624">
        <w:rPr>
          <w:rFonts w:ascii="Times New Roman" w:hAnsi="Times New Roman" w:hint="eastAsia"/>
          <w:sz w:val="24"/>
          <w:szCs w:val="21"/>
        </w:rPr>
        <w:t>Gouy</w:t>
      </w:r>
      <w:proofErr w:type="spellEnd"/>
      <w:r w:rsidRPr="00350624">
        <w:rPr>
          <w:rFonts w:ascii="Times New Roman" w:hAnsi="Times New Roman" w:hint="eastAsia"/>
          <w:sz w:val="24"/>
          <w:szCs w:val="21"/>
        </w:rPr>
        <w:t>相位实现了偏振</w:t>
      </w:r>
      <w:r w:rsidR="004D14CA">
        <w:rPr>
          <w:rFonts w:ascii="Times New Roman" w:hAnsi="Times New Roman" w:hint="eastAsia"/>
          <w:sz w:val="24"/>
          <w:szCs w:val="21"/>
        </w:rPr>
        <w:t>振</w:t>
      </w:r>
      <w:r w:rsidRPr="00350624">
        <w:rPr>
          <w:rFonts w:ascii="Times New Roman" w:hAnsi="Times New Roman" w:hint="eastAsia"/>
          <w:sz w:val="24"/>
          <w:szCs w:val="21"/>
        </w:rPr>
        <w:t>荡光场、可控自加速</w:t>
      </w:r>
      <w:proofErr w:type="gramStart"/>
      <w:r w:rsidRPr="00350624">
        <w:rPr>
          <w:rFonts w:ascii="Times New Roman" w:hAnsi="Times New Roman" w:hint="eastAsia"/>
          <w:sz w:val="24"/>
          <w:szCs w:val="21"/>
        </w:rPr>
        <w:t>旋</w:t>
      </w:r>
      <w:proofErr w:type="gramEnd"/>
      <w:r w:rsidRPr="00350624">
        <w:rPr>
          <w:rFonts w:ascii="Times New Roman" w:hAnsi="Times New Roman" w:hint="eastAsia"/>
          <w:sz w:val="24"/>
          <w:szCs w:val="21"/>
        </w:rPr>
        <w:t>光光场等偏振态三维调控光场，揭示了自旋</w:t>
      </w:r>
      <w:r w:rsidRPr="00350624">
        <w:rPr>
          <w:rFonts w:ascii="Times New Roman" w:hAnsi="Times New Roman" w:hint="eastAsia"/>
          <w:sz w:val="24"/>
          <w:szCs w:val="21"/>
        </w:rPr>
        <w:t>-</w:t>
      </w:r>
      <w:r w:rsidRPr="00350624">
        <w:rPr>
          <w:rFonts w:ascii="Times New Roman" w:hAnsi="Times New Roman" w:hint="eastAsia"/>
          <w:sz w:val="24"/>
          <w:szCs w:val="21"/>
        </w:rPr>
        <w:t>轨道耦合诱导</w:t>
      </w:r>
      <w:proofErr w:type="gramStart"/>
      <w:r w:rsidRPr="00350624">
        <w:rPr>
          <w:rFonts w:ascii="Times New Roman" w:hAnsi="Times New Roman" w:hint="eastAsia"/>
          <w:sz w:val="24"/>
          <w:szCs w:val="21"/>
        </w:rPr>
        <w:t>的光场偏振</w:t>
      </w:r>
      <w:proofErr w:type="gramEnd"/>
      <w:r w:rsidRPr="00350624">
        <w:rPr>
          <w:rFonts w:ascii="Times New Roman" w:hAnsi="Times New Roman" w:hint="eastAsia"/>
          <w:sz w:val="24"/>
          <w:szCs w:val="21"/>
        </w:rPr>
        <w:t>态变化规律</w:t>
      </w:r>
      <w:r w:rsidR="00FD5AB7">
        <w:rPr>
          <w:rFonts w:ascii="Times New Roman" w:hAnsi="Times New Roman" w:hint="eastAsia"/>
          <w:sz w:val="24"/>
          <w:szCs w:val="21"/>
        </w:rPr>
        <w:t>；</w:t>
      </w:r>
      <w:r w:rsidRPr="00350624">
        <w:rPr>
          <w:rFonts w:ascii="Times New Roman" w:hAnsi="Times New Roman" w:hint="eastAsia"/>
          <w:sz w:val="24"/>
          <w:szCs w:val="21"/>
        </w:rPr>
        <w:t>发展了多参量联合调控的</w:t>
      </w:r>
      <w:proofErr w:type="gramStart"/>
      <w:r w:rsidRPr="00350624">
        <w:rPr>
          <w:rFonts w:ascii="Times New Roman" w:hAnsi="Times New Roman" w:hint="eastAsia"/>
          <w:sz w:val="24"/>
          <w:szCs w:val="21"/>
        </w:rPr>
        <w:t>新型光场形态</w:t>
      </w:r>
      <w:proofErr w:type="gramEnd"/>
      <w:r w:rsidRPr="00350624">
        <w:rPr>
          <w:rFonts w:ascii="Times New Roman" w:hAnsi="Times New Roman" w:hint="eastAsia"/>
          <w:sz w:val="24"/>
          <w:szCs w:val="21"/>
        </w:rPr>
        <w:t>，提出了完美矢量</w:t>
      </w:r>
      <w:proofErr w:type="gramStart"/>
      <w:r w:rsidRPr="00350624">
        <w:rPr>
          <w:rFonts w:ascii="Times New Roman" w:hAnsi="Times New Roman" w:hint="eastAsia"/>
          <w:sz w:val="24"/>
          <w:szCs w:val="21"/>
        </w:rPr>
        <w:t>涡旋光场及其</w:t>
      </w:r>
      <w:proofErr w:type="gramEnd"/>
      <w:r w:rsidRPr="00350624">
        <w:rPr>
          <w:rFonts w:ascii="Times New Roman" w:hAnsi="Times New Roman" w:hint="eastAsia"/>
          <w:sz w:val="24"/>
          <w:szCs w:val="21"/>
        </w:rPr>
        <w:t>构建方法，打破</w:t>
      </w:r>
      <w:proofErr w:type="gramStart"/>
      <w:r w:rsidRPr="00350624">
        <w:rPr>
          <w:rFonts w:ascii="Times New Roman" w:hAnsi="Times New Roman" w:hint="eastAsia"/>
          <w:sz w:val="24"/>
          <w:szCs w:val="21"/>
        </w:rPr>
        <w:t>了光场分布</w:t>
      </w:r>
      <w:proofErr w:type="gramEnd"/>
      <w:r w:rsidRPr="00350624">
        <w:rPr>
          <w:rFonts w:ascii="Times New Roman" w:hAnsi="Times New Roman" w:hint="eastAsia"/>
          <w:sz w:val="24"/>
          <w:szCs w:val="21"/>
        </w:rPr>
        <w:t>对偏振和相位拓扑荷的依赖关系，实现了偏振复用的小尺度光学涡旋拓扑结</w:t>
      </w:r>
      <w:r w:rsidRPr="00350624">
        <w:rPr>
          <w:rFonts w:ascii="Times New Roman" w:hAnsi="Times New Roman" w:hint="eastAsia"/>
          <w:sz w:val="24"/>
          <w:szCs w:val="21"/>
        </w:rPr>
        <w:t>/</w:t>
      </w:r>
      <w:r w:rsidRPr="00350624">
        <w:rPr>
          <w:rFonts w:ascii="Times New Roman" w:hAnsi="Times New Roman" w:hint="eastAsia"/>
          <w:sz w:val="24"/>
          <w:szCs w:val="21"/>
        </w:rPr>
        <w:t>链，阐明了此类拓扑结构演变规律</w:t>
      </w:r>
      <w:r w:rsidR="00FD5AB7">
        <w:rPr>
          <w:rFonts w:ascii="Times New Roman" w:hAnsi="Times New Roman" w:hint="eastAsia"/>
          <w:sz w:val="24"/>
          <w:szCs w:val="21"/>
        </w:rPr>
        <w:t>；</w:t>
      </w:r>
      <w:r w:rsidRPr="00350624">
        <w:rPr>
          <w:rFonts w:ascii="Times New Roman" w:hAnsi="Times New Roman" w:hint="eastAsia"/>
          <w:sz w:val="24"/>
          <w:szCs w:val="21"/>
        </w:rPr>
        <w:t>引入对称破缺调制自旋相关几何相位，实现了宏观的光自旋霍尔效应，阐释了对称破缺诱导的自旋</w:t>
      </w:r>
      <w:r w:rsidRPr="00350624">
        <w:rPr>
          <w:rFonts w:ascii="Times New Roman" w:hAnsi="Times New Roman" w:hint="eastAsia"/>
          <w:sz w:val="24"/>
          <w:szCs w:val="21"/>
        </w:rPr>
        <w:t>-</w:t>
      </w:r>
      <w:r w:rsidRPr="00350624">
        <w:rPr>
          <w:rFonts w:ascii="Times New Roman" w:hAnsi="Times New Roman" w:hint="eastAsia"/>
          <w:sz w:val="24"/>
          <w:szCs w:val="21"/>
        </w:rPr>
        <w:t>轨道耦合对自旋、轨道角动量切换、能流重新分布、偏振奇点转化的调控规律。</w:t>
      </w:r>
    </w:p>
    <w:p w14:paraId="25072210" w14:textId="4049DB32" w:rsidR="00350624" w:rsidRPr="00350624" w:rsidRDefault="00350624" w:rsidP="00E26E1C">
      <w:pPr>
        <w:spacing w:line="360" w:lineRule="exact"/>
        <w:ind w:firstLineChars="200" w:firstLine="482"/>
        <w:rPr>
          <w:rFonts w:ascii="Times New Roman" w:hAnsi="Times New Roman"/>
          <w:sz w:val="24"/>
          <w:szCs w:val="21"/>
        </w:rPr>
      </w:pPr>
      <w:r w:rsidRPr="00312775">
        <w:rPr>
          <w:rFonts w:ascii="Times New Roman" w:hAnsi="Times New Roman" w:hint="eastAsia"/>
          <w:b/>
          <w:bCs/>
          <w:sz w:val="24"/>
          <w:szCs w:val="21"/>
        </w:rPr>
        <w:t xml:space="preserve">2. </w:t>
      </w:r>
      <w:r w:rsidR="00312775" w:rsidRPr="00312775">
        <w:rPr>
          <w:rFonts w:ascii="Times New Roman" w:hAnsi="Times New Roman" w:hint="eastAsia"/>
          <w:b/>
          <w:bCs/>
          <w:sz w:val="24"/>
          <w:szCs w:val="21"/>
        </w:rPr>
        <w:t>提出周期微结构</w:t>
      </w:r>
      <w:proofErr w:type="gramStart"/>
      <w:r w:rsidR="00312775">
        <w:rPr>
          <w:rFonts w:ascii="Times New Roman" w:hAnsi="Times New Roman" w:hint="eastAsia"/>
          <w:b/>
          <w:bCs/>
          <w:sz w:val="24"/>
          <w:szCs w:val="21"/>
        </w:rPr>
        <w:t>中</w:t>
      </w:r>
      <w:r w:rsidR="00312775" w:rsidRPr="00312775">
        <w:rPr>
          <w:rFonts w:ascii="Times New Roman" w:hAnsi="Times New Roman" w:hint="eastAsia"/>
          <w:b/>
          <w:bCs/>
          <w:sz w:val="24"/>
          <w:szCs w:val="21"/>
        </w:rPr>
        <w:t>光场动态</w:t>
      </w:r>
      <w:proofErr w:type="gramEnd"/>
      <w:r w:rsidR="00312775" w:rsidRPr="00312775">
        <w:rPr>
          <w:rFonts w:ascii="Times New Roman" w:hAnsi="Times New Roman" w:hint="eastAsia"/>
          <w:b/>
          <w:bCs/>
          <w:sz w:val="24"/>
          <w:szCs w:val="21"/>
        </w:rPr>
        <w:t>调控</w:t>
      </w:r>
      <w:r w:rsidR="00312775">
        <w:rPr>
          <w:rFonts w:ascii="Times New Roman" w:hAnsi="Times New Roman" w:hint="eastAsia"/>
          <w:b/>
          <w:bCs/>
          <w:sz w:val="24"/>
          <w:szCs w:val="21"/>
        </w:rPr>
        <w:t>的新</w:t>
      </w:r>
      <w:r w:rsidR="00312775" w:rsidRPr="00312775">
        <w:rPr>
          <w:rFonts w:ascii="Times New Roman" w:hAnsi="Times New Roman" w:hint="eastAsia"/>
          <w:b/>
          <w:bCs/>
          <w:sz w:val="24"/>
          <w:szCs w:val="21"/>
        </w:rPr>
        <w:t>手段</w:t>
      </w:r>
      <w:r w:rsidRPr="00312775">
        <w:rPr>
          <w:rFonts w:ascii="Times New Roman" w:hAnsi="Times New Roman" w:hint="eastAsia"/>
          <w:b/>
          <w:bCs/>
          <w:sz w:val="24"/>
          <w:szCs w:val="21"/>
        </w:rPr>
        <w:t>。</w:t>
      </w:r>
      <w:r w:rsidRPr="00350624">
        <w:rPr>
          <w:rFonts w:ascii="Times New Roman" w:hAnsi="Times New Roman" w:hint="eastAsia"/>
          <w:sz w:val="24"/>
          <w:szCs w:val="21"/>
        </w:rPr>
        <w:t>基于波导耦合理论、光折变理论、光子带隙原理、固体物理学相关机理等，建立了周期性微结构中</w:t>
      </w:r>
      <w:proofErr w:type="gramStart"/>
      <w:r w:rsidRPr="00350624">
        <w:rPr>
          <w:rFonts w:ascii="Times New Roman" w:hAnsi="Times New Roman" w:hint="eastAsia"/>
          <w:sz w:val="24"/>
          <w:szCs w:val="21"/>
        </w:rPr>
        <w:t>的光场传输</w:t>
      </w:r>
      <w:proofErr w:type="gramEnd"/>
      <w:r w:rsidRPr="00350624">
        <w:rPr>
          <w:rFonts w:ascii="Times New Roman" w:hAnsi="Times New Roman" w:hint="eastAsia"/>
          <w:sz w:val="24"/>
          <w:szCs w:val="21"/>
        </w:rPr>
        <w:t>模型，揭示</w:t>
      </w:r>
      <w:proofErr w:type="gramStart"/>
      <w:r w:rsidRPr="00350624">
        <w:rPr>
          <w:rFonts w:ascii="Times New Roman" w:hAnsi="Times New Roman" w:hint="eastAsia"/>
          <w:sz w:val="24"/>
          <w:szCs w:val="21"/>
        </w:rPr>
        <w:t>了光场在</w:t>
      </w:r>
      <w:proofErr w:type="gramEnd"/>
      <w:r w:rsidRPr="00350624">
        <w:rPr>
          <w:rFonts w:ascii="Times New Roman" w:hAnsi="Times New Roman" w:hint="eastAsia"/>
          <w:sz w:val="24"/>
          <w:szCs w:val="21"/>
        </w:rPr>
        <w:t>线性、非线性条件下的传输演化规律，丰富并完善了光子带隙工程的理论体系</w:t>
      </w:r>
      <w:r w:rsidR="00FD5AB7">
        <w:rPr>
          <w:rFonts w:ascii="Times New Roman" w:hAnsi="Times New Roman" w:hint="eastAsia"/>
          <w:sz w:val="24"/>
          <w:szCs w:val="21"/>
        </w:rPr>
        <w:t>；</w:t>
      </w:r>
      <w:r w:rsidRPr="00350624">
        <w:rPr>
          <w:rFonts w:ascii="Times New Roman" w:hAnsi="Times New Roman" w:hint="eastAsia"/>
          <w:sz w:val="24"/>
          <w:szCs w:val="21"/>
        </w:rPr>
        <w:t>建立了描述光致折射率变化的半定量简化模型和定量的非传统偏置模型，实现了对光诱导周期微结构的精确描述</w:t>
      </w:r>
      <w:r w:rsidR="00FD5AB7">
        <w:rPr>
          <w:rFonts w:ascii="Times New Roman" w:hAnsi="Times New Roman" w:hint="eastAsia"/>
          <w:sz w:val="24"/>
          <w:szCs w:val="21"/>
        </w:rPr>
        <w:t>；</w:t>
      </w:r>
      <w:r w:rsidRPr="00350624">
        <w:rPr>
          <w:rFonts w:ascii="Times New Roman" w:hAnsi="Times New Roman" w:hint="eastAsia"/>
          <w:sz w:val="24"/>
          <w:szCs w:val="21"/>
        </w:rPr>
        <w:t>提出了混合非线性条件下的新型光子晶格概念，开发了其</w:t>
      </w:r>
      <w:proofErr w:type="gramStart"/>
      <w:r w:rsidRPr="00350624">
        <w:rPr>
          <w:rFonts w:ascii="Times New Roman" w:hAnsi="Times New Roman" w:hint="eastAsia"/>
          <w:sz w:val="24"/>
          <w:szCs w:val="21"/>
        </w:rPr>
        <w:t>对光场</w:t>
      </w:r>
      <w:proofErr w:type="gramEnd"/>
      <w:r w:rsidRPr="00350624">
        <w:rPr>
          <w:rFonts w:ascii="Times New Roman" w:hAnsi="Times New Roman" w:hint="eastAsia"/>
          <w:sz w:val="24"/>
          <w:szCs w:val="21"/>
        </w:rPr>
        <w:t>的衍射、负折射、空间孤子、布拉格反射等传输行为的新颖调控手段，发掘了一系列异于传统的、反常的演化规律及光学效应，并提出了基于微结构的紧凑高效的</w:t>
      </w:r>
      <w:proofErr w:type="gramStart"/>
      <w:r w:rsidRPr="00350624">
        <w:rPr>
          <w:rFonts w:ascii="Times New Roman" w:hAnsi="Times New Roman" w:hint="eastAsia"/>
          <w:sz w:val="24"/>
          <w:szCs w:val="21"/>
        </w:rPr>
        <w:t>空间结构光场的</w:t>
      </w:r>
      <w:proofErr w:type="gramEnd"/>
      <w:r w:rsidRPr="00350624">
        <w:rPr>
          <w:rFonts w:ascii="Times New Roman" w:hAnsi="Times New Roman" w:hint="eastAsia"/>
          <w:sz w:val="24"/>
          <w:szCs w:val="21"/>
        </w:rPr>
        <w:t>产生与控制方法，拓展</w:t>
      </w:r>
      <w:proofErr w:type="gramStart"/>
      <w:r w:rsidRPr="00350624">
        <w:rPr>
          <w:rFonts w:ascii="Times New Roman" w:hAnsi="Times New Roman" w:hint="eastAsia"/>
          <w:sz w:val="24"/>
          <w:szCs w:val="21"/>
        </w:rPr>
        <w:t>了光场空间</w:t>
      </w:r>
      <w:proofErr w:type="gramEnd"/>
      <w:r w:rsidRPr="00350624">
        <w:rPr>
          <w:rFonts w:ascii="Times New Roman" w:hAnsi="Times New Roman" w:hint="eastAsia"/>
          <w:sz w:val="24"/>
          <w:szCs w:val="21"/>
        </w:rPr>
        <w:t>调控研究领域的新思路。</w:t>
      </w:r>
    </w:p>
    <w:p w14:paraId="1DB2831A" w14:textId="567BC01E" w:rsidR="00350624" w:rsidRPr="00350624" w:rsidRDefault="00350624" w:rsidP="00E26E1C">
      <w:pPr>
        <w:spacing w:line="360" w:lineRule="exact"/>
        <w:ind w:firstLineChars="200" w:firstLine="482"/>
        <w:rPr>
          <w:rFonts w:ascii="Times New Roman" w:hAnsi="Times New Roman"/>
          <w:sz w:val="24"/>
          <w:szCs w:val="21"/>
        </w:rPr>
      </w:pPr>
      <w:r w:rsidRPr="00312775">
        <w:rPr>
          <w:rFonts w:ascii="Times New Roman" w:hAnsi="Times New Roman" w:hint="eastAsia"/>
          <w:b/>
          <w:bCs/>
          <w:sz w:val="24"/>
          <w:szCs w:val="21"/>
        </w:rPr>
        <w:t xml:space="preserve">3. </w:t>
      </w:r>
      <w:r w:rsidR="00312775" w:rsidRPr="00312775">
        <w:rPr>
          <w:rFonts w:ascii="Times New Roman" w:hAnsi="Times New Roman" w:hint="eastAsia"/>
          <w:b/>
          <w:bCs/>
          <w:sz w:val="24"/>
          <w:szCs w:val="21"/>
        </w:rPr>
        <w:t>发展纳米尺度光学模态耦合的微观调控、器件及传感</w:t>
      </w:r>
      <w:r w:rsidR="00FD5AB7">
        <w:rPr>
          <w:rFonts w:ascii="Times New Roman" w:hAnsi="Times New Roman" w:hint="eastAsia"/>
          <w:b/>
          <w:bCs/>
          <w:sz w:val="24"/>
          <w:szCs w:val="21"/>
        </w:rPr>
        <w:t>技术</w:t>
      </w:r>
      <w:r w:rsidRPr="00350624">
        <w:rPr>
          <w:rFonts w:ascii="Times New Roman" w:hAnsi="Times New Roman" w:hint="eastAsia"/>
          <w:sz w:val="24"/>
          <w:szCs w:val="21"/>
        </w:rPr>
        <w:t>。建立</w:t>
      </w:r>
      <w:proofErr w:type="gramStart"/>
      <w:r w:rsidR="00FD5AB7">
        <w:rPr>
          <w:rFonts w:ascii="Times New Roman" w:hAnsi="Times New Roman" w:hint="eastAsia"/>
          <w:sz w:val="24"/>
          <w:szCs w:val="21"/>
        </w:rPr>
        <w:t>了</w:t>
      </w:r>
      <w:r w:rsidRPr="00350624">
        <w:rPr>
          <w:rFonts w:ascii="Times New Roman" w:hAnsi="Times New Roman" w:hint="eastAsia"/>
          <w:sz w:val="24"/>
          <w:szCs w:val="21"/>
        </w:rPr>
        <w:t>光场与</w:t>
      </w:r>
      <w:proofErr w:type="gramEnd"/>
      <w:r w:rsidRPr="00350624">
        <w:rPr>
          <w:rFonts w:ascii="Times New Roman" w:hAnsi="Times New Roman" w:hint="eastAsia"/>
          <w:sz w:val="24"/>
          <w:szCs w:val="21"/>
        </w:rPr>
        <w:t>纳米光子结构耦合的全矢量理论模型，解决了新型</w:t>
      </w:r>
      <w:proofErr w:type="gramStart"/>
      <w:r w:rsidRPr="00350624">
        <w:rPr>
          <w:rFonts w:ascii="Times New Roman" w:hAnsi="Times New Roman" w:hint="eastAsia"/>
          <w:sz w:val="24"/>
          <w:szCs w:val="21"/>
        </w:rPr>
        <w:t>空间结构光场与</w:t>
      </w:r>
      <w:proofErr w:type="gramEnd"/>
      <w:r w:rsidRPr="00350624">
        <w:rPr>
          <w:rFonts w:ascii="Times New Roman" w:hAnsi="Times New Roman" w:hint="eastAsia"/>
          <w:sz w:val="24"/>
          <w:szCs w:val="21"/>
        </w:rPr>
        <w:t>纳米光子结</w:t>
      </w:r>
      <w:r w:rsidRPr="00350624">
        <w:rPr>
          <w:rFonts w:ascii="Times New Roman" w:hAnsi="Times New Roman" w:hint="eastAsia"/>
          <w:sz w:val="24"/>
          <w:szCs w:val="21"/>
        </w:rPr>
        <w:lastRenderedPageBreak/>
        <w:t>构耦合的尺寸失配问题</w:t>
      </w:r>
      <w:r w:rsidR="00FD5AB7">
        <w:rPr>
          <w:rFonts w:ascii="Times New Roman" w:hAnsi="Times New Roman" w:hint="eastAsia"/>
          <w:sz w:val="24"/>
          <w:szCs w:val="21"/>
        </w:rPr>
        <w:t>；</w:t>
      </w:r>
      <w:r w:rsidRPr="00350624">
        <w:rPr>
          <w:rFonts w:ascii="Times New Roman" w:hAnsi="Times New Roman" w:hint="eastAsia"/>
          <w:sz w:val="24"/>
          <w:szCs w:val="21"/>
        </w:rPr>
        <w:t>提出了纳米结构模态的高效激发方法，发现了新型的光学“暗模式”，揭示了</w:t>
      </w:r>
      <w:proofErr w:type="gramStart"/>
      <w:r w:rsidRPr="00350624">
        <w:rPr>
          <w:rFonts w:ascii="Times New Roman" w:hAnsi="Times New Roman" w:hint="eastAsia"/>
          <w:sz w:val="24"/>
          <w:szCs w:val="21"/>
        </w:rPr>
        <w:t>基于光场相位</w:t>
      </w:r>
      <w:proofErr w:type="gramEnd"/>
      <w:r w:rsidRPr="00350624">
        <w:rPr>
          <w:rFonts w:ascii="Times New Roman" w:hAnsi="Times New Roman" w:hint="eastAsia"/>
          <w:sz w:val="24"/>
          <w:szCs w:val="21"/>
        </w:rPr>
        <w:t>和偏振调控光学模态耦合的微观机制，构建了纳米尺度的强局域光场，发展了基于强局域</w:t>
      </w:r>
      <w:proofErr w:type="gramStart"/>
      <w:r w:rsidRPr="00350624">
        <w:rPr>
          <w:rFonts w:ascii="Times New Roman" w:hAnsi="Times New Roman" w:hint="eastAsia"/>
          <w:sz w:val="24"/>
          <w:szCs w:val="21"/>
        </w:rPr>
        <w:t>光场增强</w:t>
      </w:r>
      <w:proofErr w:type="gramEnd"/>
      <w:r w:rsidRPr="00350624">
        <w:rPr>
          <w:rFonts w:ascii="Times New Roman" w:hAnsi="Times New Roman" w:hint="eastAsia"/>
          <w:sz w:val="24"/>
          <w:szCs w:val="21"/>
        </w:rPr>
        <w:t>光学非线性的新技术</w:t>
      </w:r>
      <w:r w:rsidR="00FD5AB7">
        <w:rPr>
          <w:rFonts w:ascii="Times New Roman" w:hAnsi="Times New Roman" w:hint="eastAsia"/>
          <w:sz w:val="24"/>
          <w:szCs w:val="21"/>
        </w:rPr>
        <w:t>；</w:t>
      </w:r>
      <w:r w:rsidR="00B231A9">
        <w:rPr>
          <w:rFonts w:ascii="Times New Roman" w:hAnsi="Times New Roman" w:hint="eastAsia"/>
          <w:sz w:val="24"/>
          <w:szCs w:val="21"/>
        </w:rPr>
        <w:t>揭示</w:t>
      </w:r>
      <w:proofErr w:type="gramStart"/>
      <w:r w:rsidR="00B231A9">
        <w:rPr>
          <w:rFonts w:ascii="Times New Roman" w:hAnsi="Times New Roman" w:hint="eastAsia"/>
          <w:sz w:val="24"/>
          <w:szCs w:val="21"/>
        </w:rPr>
        <w:t>了</w:t>
      </w:r>
      <w:r w:rsidRPr="00350624">
        <w:rPr>
          <w:rFonts w:ascii="Times New Roman" w:hAnsi="Times New Roman" w:hint="eastAsia"/>
          <w:sz w:val="24"/>
          <w:szCs w:val="21"/>
        </w:rPr>
        <w:t>光场对</w:t>
      </w:r>
      <w:proofErr w:type="gramEnd"/>
      <w:r w:rsidRPr="00350624">
        <w:rPr>
          <w:rFonts w:ascii="Times New Roman" w:hAnsi="Times New Roman" w:hint="eastAsia"/>
          <w:sz w:val="24"/>
          <w:szCs w:val="21"/>
        </w:rPr>
        <w:t>纳米光子结构模态的线性和非线性调控规律，开发了高度集成的全光光纤相移器</w:t>
      </w:r>
      <w:r w:rsidR="00B231A9">
        <w:rPr>
          <w:rFonts w:ascii="Times New Roman" w:hAnsi="Times New Roman" w:hint="eastAsia"/>
          <w:sz w:val="24"/>
          <w:szCs w:val="21"/>
        </w:rPr>
        <w:t>、</w:t>
      </w:r>
      <w:r w:rsidRPr="00350624">
        <w:rPr>
          <w:rFonts w:ascii="Times New Roman" w:hAnsi="Times New Roman" w:hint="eastAsia"/>
          <w:sz w:val="24"/>
          <w:szCs w:val="21"/>
        </w:rPr>
        <w:t>光开关</w:t>
      </w:r>
      <w:r w:rsidR="00B231A9">
        <w:rPr>
          <w:rFonts w:ascii="Times New Roman" w:hAnsi="Times New Roman" w:hint="eastAsia"/>
          <w:sz w:val="24"/>
          <w:szCs w:val="21"/>
        </w:rPr>
        <w:t>和</w:t>
      </w:r>
      <w:r w:rsidR="00B231A9" w:rsidRPr="00350624">
        <w:rPr>
          <w:rFonts w:ascii="Times New Roman" w:hAnsi="Times New Roman" w:hint="eastAsia"/>
          <w:sz w:val="24"/>
          <w:szCs w:val="21"/>
        </w:rPr>
        <w:t>高效频率转换器件</w:t>
      </w:r>
      <w:r w:rsidRPr="00350624">
        <w:rPr>
          <w:rFonts w:ascii="Times New Roman" w:hAnsi="Times New Roman" w:hint="eastAsia"/>
          <w:sz w:val="24"/>
          <w:szCs w:val="21"/>
        </w:rPr>
        <w:t>，以及纳米级光学操控、高灵敏度位移传感等新型功能化应用。</w:t>
      </w:r>
    </w:p>
    <w:p w14:paraId="5EF8C9D1" w14:textId="7D18C2E6" w:rsidR="00A920E1" w:rsidRDefault="00350624" w:rsidP="00513F27">
      <w:pPr>
        <w:spacing w:line="360" w:lineRule="exact"/>
        <w:ind w:firstLineChars="200" w:firstLine="480"/>
        <w:rPr>
          <w:rFonts w:ascii="Times New Roman" w:hAnsi="Times New Roman"/>
          <w:sz w:val="24"/>
          <w:szCs w:val="21"/>
        </w:rPr>
      </w:pPr>
      <w:r w:rsidRPr="00350624">
        <w:rPr>
          <w:rFonts w:ascii="Times New Roman" w:hAnsi="Times New Roman" w:hint="eastAsia"/>
          <w:sz w:val="24"/>
          <w:szCs w:val="21"/>
        </w:rPr>
        <w:t>本项目的相关成果分别发表在</w:t>
      </w:r>
      <w:r w:rsidRPr="00350624">
        <w:rPr>
          <w:rFonts w:ascii="Times New Roman" w:hAnsi="Times New Roman" w:hint="eastAsia"/>
          <w:sz w:val="24"/>
          <w:szCs w:val="21"/>
        </w:rPr>
        <w:t>Light-Sci. &amp; Appl.</w:t>
      </w:r>
      <w:r w:rsidRPr="00350624">
        <w:rPr>
          <w:rFonts w:ascii="Times New Roman" w:hAnsi="Times New Roman" w:hint="eastAsia"/>
          <w:sz w:val="24"/>
          <w:szCs w:val="21"/>
        </w:rPr>
        <w:t>、</w:t>
      </w:r>
      <w:r w:rsidRPr="00350624">
        <w:rPr>
          <w:rFonts w:ascii="Times New Roman" w:hAnsi="Times New Roman" w:hint="eastAsia"/>
          <w:sz w:val="24"/>
          <w:szCs w:val="21"/>
        </w:rPr>
        <w:t>Laser &amp; Photon. Rev.</w:t>
      </w:r>
      <w:r w:rsidRPr="00350624">
        <w:rPr>
          <w:rFonts w:ascii="Times New Roman" w:hAnsi="Times New Roman" w:hint="eastAsia"/>
          <w:sz w:val="24"/>
          <w:szCs w:val="21"/>
        </w:rPr>
        <w:t>、</w:t>
      </w:r>
      <w:r w:rsidRPr="00350624">
        <w:rPr>
          <w:rFonts w:ascii="Times New Roman" w:hAnsi="Times New Roman" w:hint="eastAsia"/>
          <w:sz w:val="24"/>
          <w:szCs w:val="21"/>
        </w:rPr>
        <w:t>Optica</w:t>
      </w:r>
      <w:r w:rsidRPr="00350624">
        <w:rPr>
          <w:rFonts w:ascii="Times New Roman" w:hAnsi="Times New Roman" w:hint="eastAsia"/>
          <w:sz w:val="24"/>
          <w:szCs w:val="21"/>
        </w:rPr>
        <w:t>、</w:t>
      </w:r>
      <w:r w:rsidRPr="00350624">
        <w:rPr>
          <w:rFonts w:ascii="Times New Roman" w:hAnsi="Times New Roman" w:hint="eastAsia"/>
          <w:sz w:val="24"/>
          <w:szCs w:val="21"/>
        </w:rPr>
        <w:t>Phys. Rev. A</w:t>
      </w:r>
      <w:r w:rsidRPr="00350624">
        <w:rPr>
          <w:rFonts w:ascii="Times New Roman" w:hAnsi="Times New Roman" w:hint="eastAsia"/>
          <w:sz w:val="24"/>
          <w:szCs w:val="21"/>
        </w:rPr>
        <w:t>、</w:t>
      </w:r>
      <w:r w:rsidRPr="00350624">
        <w:rPr>
          <w:rFonts w:ascii="Times New Roman" w:hAnsi="Times New Roman" w:hint="eastAsia"/>
          <w:sz w:val="24"/>
          <w:szCs w:val="21"/>
        </w:rPr>
        <w:t>Opt. Lett.</w:t>
      </w:r>
      <w:r w:rsidRPr="00350624">
        <w:rPr>
          <w:rFonts w:ascii="Times New Roman" w:hAnsi="Times New Roman" w:hint="eastAsia"/>
          <w:sz w:val="24"/>
          <w:szCs w:val="21"/>
        </w:rPr>
        <w:t>、</w:t>
      </w:r>
      <w:r w:rsidRPr="00350624">
        <w:rPr>
          <w:rFonts w:ascii="Times New Roman" w:hAnsi="Times New Roman" w:hint="eastAsia"/>
          <w:sz w:val="24"/>
          <w:szCs w:val="21"/>
        </w:rPr>
        <w:t>Opt. Express</w:t>
      </w:r>
      <w:r w:rsidRPr="00350624">
        <w:rPr>
          <w:rFonts w:ascii="Times New Roman" w:hAnsi="Times New Roman" w:hint="eastAsia"/>
          <w:sz w:val="24"/>
          <w:szCs w:val="21"/>
        </w:rPr>
        <w:t>、</w:t>
      </w:r>
      <w:r w:rsidRPr="00350624">
        <w:rPr>
          <w:rFonts w:ascii="Times New Roman" w:hAnsi="Times New Roman" w:hint="eastAsia"/>
          <w:sz w:val="24"/>
          <w:szCs w:val="21"/>
        </w:rPr>
        <w:t>Appl. Phys. Lett.</w:t>
      </w:r>
      <w:r w:rsidRPr="00350624">
        <w:rPr>
          <w:rFonts w:ascii="Times New Roman" w:hAnsi="Times New Roman" w:hint="eastAsia"/>
          <w:sz w:val="24"/>
          <w:szCs w:val="21"/>
        </w:rPr>
        <w:t>、</w:t>
      </w:r>
      <w:r w:rsidRPr="00350624">
        <w:rPr>
          <w:rFonts w:ascii="Times New Roman" w:hAnsi="Times New Roman" w:hint="eastAsia"/>
          <w:sz w:val="24"/>
          <w:szCs w:val="21"/>
        </w:rPr>
        <w:t>ACS Photon.</w:t>
      </w:r>
      <w:r w:rsidRPr="00350624">
        <w:rPr>
          <w:rFonts w:ascii="Times New Roman" w:hAnsi="Times New Roman" w:hint="eastAsia"/>
          <w:sz w:val="24"/>
          <w:szCs w:val="21"/>
        </w:rPr>
        <w:t>、</w:t>
      </w:r>
      <w:r w:rsidRPr="00350624">
        <w:rPr>
          <w:rFonts w:ascii="Times New Roman" w:hAnsi="Times New Roman" w:hint="eastAsia"/>
          <w:sz w:val="24"/>
          <w:szCs w:val="21"/>
        </w:rPr>
        <w:t>Photon. Res.</w:t>
      </w:r>
      <w:r w:rsidRPr="00350624">
        <w:rPr>
          <w:rFonts w:ascii="Times New Roman" w:hAnsi="Times New Roman" w:hint="eastAsia"/>
          <w:sz w:val="24"/>
          <w:szCs w:val="21"/>
        </w:rPr>
        <w:t>等国内外重要学术期刊，共计论文</w:t>
      </w:r>
      <w:r w:rsidRPr="00350624">
        <w:rPr>
          <w:rFonts w:ascii="Times New Roman" w:hAnsi="Times New Roman" w:hint="eastAsia"/>
          <w:sz w:val="24"/>
          <w:szCs w:val="21"/>
        </w:rPr>
        <w:t>100</w:t>
      </w:r>
      <w:r w:rsidRPr="00350624">
        <w:rPr>
          <w:rFonts w:ascii="Times New Roman" w:hAnsi="Times New Roman" w:hint="eastAsia"/>
          <w:sz w:val="24"/>
          <w:szCs w:val="21"/>
        </w:rPr>
        <w:t>余篇，并获授权国家发明专利</w:t>
      </w:r>
      <w:r w:rsidRPr="00350624">
        <w:rPr>
          <w:rFonts w:ascii="Times New Roman" w:hAnsi="Times New Roman" w:hint="eastAsia"/>
          <w:sz w:val="24"/>
          <w:szCs w:val="21"/>
        </w:rPr>
        <w:t>7</w:t>
      </w:r>
      <w:r w:rsidRPr="00350624">
        <w:rPr>
          <w:rFonts w:ascii="Times New Roman" w:hAnsi="Times New Roman" w:hint="eastAsia"/>
          <w:sz w:val="24"/>
          <w:szCs w:val="21"/>
        </w:rPr>
        <w:t>项；</w:t>
      </w:r>
      <w:r w:rsidRPr="00350624">
        <w:rPr>
          <w:rFonts w:ascii="Times New Roman" w:hAnsi="Times New Roman" w:hint="eastAsia"/>
          <w:sz w:val="24"/>
          <w:szCs w:val="21"/>
        </w:rPr>
        <w:t>5</w:t>
      </w:r>
      <w:r w:rsidRPr="00350624">
        <w:rPr>
          <w:rFonts w:ascii="Times New Roman" w:hAnsi="Times New Roman" w:hint="eastAsia"/>
          <w:sz w:val="24"/>
          <w:szCs w:val="21"/>
        </w:rPr>
        <w:t>篇代表作被</w:t>
      </w:r>
      <w:r w:rsidRPr="00350624">
        <w:rPr>
          <w:rFonts w:ascii="Times New Roman" w:hAnsi="Times New Roman" w:hint="eastAsia"/>
          <w:sz w:val="24"/>
          <w:szCs w:val="21"/>
        </w:rPr>
        <w:t>Web of Science</w:t>
      </w:r>
      <w:r w:rsidRPr="00350624">
        <w:rPr>
          <w:rFonts w:ascii="Times New Roman" w:hAnsi="Times New Roman" w:hint="eastAsia"/>
          <w:sz w:val="24"/>
          <w:szCs w:val="21"/>
        </w:rPr>
        <w:t>他引</w:t>
      </w:r>
      <w:r w:rsidR="000B0000">
        <w:rPr>
          <w:rFonts w:ascii="Times New Roman" w:hAnsi="Times New Roman" w:hint="eastAsia"/>
          <w:sz w:val="24"/>
          <w:szCs w:val="21"/>
        </w:rPr>
        <w:t>3</w:t>
      </w:r>
      <w:r w:rsidR="000B0000">
        <w:rPr>
          <w:rFonts w:ascii="Times New Roman" w:hAnsi="Times New Roman"/>
          <w:sz w:val="24"/>
          <w:szCs w:val="21"/>
        </w:rPr>
        <w:t>86</w:t>
      </w:r>
      <w:r w:rsidRPr="00350624">
        <w:rPr>
          <w:rFonts w:ascii="Times New Roman" w:hAnsi="Times New Roman" w:hint="eastAsia"/>
          <w:sz w:val="24"/>
          <w:szCs w:val="21"/>
        </w:rPr>
        <w:t>次。</w:t>
      </w:r>
      <w:r w:rsidR="00A920E1" w:rsidRPr="00350624">
        <w:rPr>
          <w:rFonts w:ascii="Times New Roman" w:hAnsi="Times New Roman" w:hint="eastAsia"/>
          <w:sz w:val="24"/>
          <w:szCs w:val="21"/>
        </w:rPr>
        <w:t>研究成果多次被以色列科学与人文科学院院士、美国国家工程院院士、中国科学院外籍院士、</w:t>
      </w:r>
      <w:r w:rsidR="00A920E1" w:rsidRPr="00350624">
        <w:rPr>
          <w:rFonts w:ascii="Times New Roman" w:hAnsi="Times New Roman" w:hint="eastAsia"/>
          <w:sz w:val="24"/>
          <w:szCs w:val="21"/>
        </w:rPr>
        <w:t>OSA/APS/AAAS/SPIE Fellow</w:t>
      </w:r>
      <w:r w:rsidR="00A920E1" w:rsidRPr="00350624">
        <w:rPr>
          <w:rFonts w:ascii="Times New Roman" w:hAnsi="Times New Roman" w:hint="eastAsia"/>
          <w:sz w:val="24"/>
          <w:szCs w:val="21"/>
        </w:rPr>
        <w:t>等正面评价。项目成员受邀在国内外学术会议</w:t>
      </w:r>
      <w:proofErr w:type="gramStart"/>
      <w:r w:rsidR="00A920E1" w:rsidRPr="00350624">
        <w:rPr>
          <w:rFonts w:ascii="Times New Roman" w:hAnsi="Times New Roman" w:hint="eastAsia"/>
          <w:sz w:val="24"/>
          <w:szCs w:val="21"/>
        </w:rPr>
        <w:t>做邀请</w:t>
      </w:r>
      <w:proofErr w:type="gramEnd"/>
      <w:r w:rsidR="00A920E1" w:rsidRPr="00350624">
        <w:rPr>
          <w:rFonts w:ascii="Times New Roman" w:hAnsi="Times New Roman" w:hint="eastAsia"/>
          <w:sz w:val="24"/>
          <w:szCs w:val="21"/>
        </w:rPr>
        <w:t>报告</w:t>
      </w:r>
      <w:r w:rsidR="00A920E1" w:rsidRPr="00350624">
        <w:rPr>
          <w:rFonts w:ascii="Times New Roman" w:hAnsi="Times New Roman" w:hint="eastAsia"/>
          <w:sz w:val="24"/>
          <w:szCs w:val="21"/>
        </w:rPr>
        <w:t>40</w:t>
      </w:r>
      <w:r w:rsidR="00A920E1" w:rsidRPr="00350624">
        <w:rPr>
          <w:rFonts w:ascii="Times New Roman" w:hAnsi="Times New Roman" w:hint="eastAsia"/>
          <w:sz w:val="24"/>
          <w:szCs w:val="21"/>
        </w:rPr>
        <w:t>余次。</w:t>
      </w:r>
      <w:r w:rsidRPr="00350624">
        <w:rPr>
          <w:rFonts w:ascii="Times New Roman" w:hAnsi="Times New Roman" w:hint="eastAsia"/>
          <w:sz w:val="24"/>
          <w:szCs w:val="21"/>
        </w:rPr>
        <w:t>相关工作被美国光学学会会刊《</w:t>
      </w:r>
      <w:r w:rsidRPr="00350624">
        <w:rPr>
          <w:rFonts w:ascii="Times New Roman" w:hAnsi="Times New Roman" w:hint="eastAsia"/>
          <w:sz w:val="24"/>
          <w:szCs w:val="21"/>
        </w:rPr>
        <w:t>Optics and Photonics News</w:t>
      </w:r>
      <w:r w:rsidRPr="00350624">
        <w:rPr>
          <w:rFonts w:ascii="Times New Roman" w:hAnsi="Times New Roman" w:hint="eastAsia"/>
          <w:sz w:val="24"/>
          <w:szCs w:val="21"/>
        </w:rPr>
        <w:t>》选为年度</w:t>
      </w:r>
      <w:r w:rsidRPr="00350624">
        <w:rPr>
          <w:rFonts w:ascii="Times New Roman" w:hAnsi="Times New Roman" w:hint="eastAsia"/>
          <w:sz w:val="24"/>
          <w:szCs w:val="21"/>
        </w:rPr>
        <w:t>35</w:t>
      </w:r>
      <w:r w:rsidRPr="00350624">
        <w:rPr>
          <w:rFonts w:ascii="Times New Roman" w:hAnsi="Times New Roman" w:hint="eastAsia"/>
          <w:sz w:val="24"/>
          <w:szCs w:val="21"/>
        </w:rPr>
        <w:t>项光学领域重要进展之一，被著名激光评论杂志《</w:t>
      </w:r>
      <w:r w:rsidRPr="00350624">
        <w:rPr>
          <w:rFonts w:ascii="Times New Roman" w:hAnsi="Times New Roman" w:hint="eastAsia"/>
          <w:sz w:val="24"/>
          <w:szCs w:val="21"/>
        </w:rPr>
        <w:t>Laser Focus World</w:t>
      </w:r>
      <w:r w:rsidRPr="00350624">
        <w:rPr>
          <w:rFonts w:ascii="Times New Roman" w:hAnsi="Times New Roman" w:hint="eastAsia"/>
          <w:sz w:val="24"/>
          <w:szCs w:val="21"/>
        </w:rPr>
        <w:t>》报道。基于以上研究成果，</w:t>
      </w:r>
      <w:r w:rsidR="00C971C7">
        <w:rPr>
          <w:rFonts w:ascii="Times New Roman" w:hAnsi="Times New Roman" w:hint="eastAsia"/>
          <w:sz w:val="24"/>
          <w:szCs w:val="21"/>
        </w:rPr>
        <w:t>本</w:t>
      </w:r>
      <w:r w:rsidRPr="00350624">
        <w:rPr>
          <w:rFonts w:ascii="Times New Roman" w:hAnsi="Times New Roman" w:hint="eastAsia"/>
          <w:sz w:val="24"/>
          <w:szCs w:val="21"/>
        </w:rPr>
        <w:t>项目研究团队成为</w:t>
      </w:r>
      <w:proofErr w:type="gramStart"/>
      <w:r w:rsidRPr="00350624">
        <w:rPr>
          <w:rFonts w:ascii="Times New Roman" w:hAnsi="Times New Roman" w:hint="eastAsia"/>
          <w:sz w:val="24"/>
          <w:szCs w:val="21"/>
        </w:rPr>
        <w:t>国内光场调控</w:t>
      </w:r>
      <w:proofErr w:type="gramEnd"/>
      <w:r w:rsidRPr="00350624">
        <w:rPr>
          <w:rFonts w:ascii="Times New Roman" w:hAnsi="Times New Roman" w:hint="eastAsia"/>
          <w:sz w:val="24"/>
          <w:szCs w:val="21"/>
        </w:rPr>
        <w:t>研究领域的主力和先锋，引领和推动了该研究领域的发展。项目第一完成人受邀担任《光学学报》执行主编，并领衔担任</w:t>
      </w:r>
      <w:r w:rsidRPr="00350624">
        <w:rPr>
          <w:rFonts w:ascii="Times New Roman" w:hAnsi="Times New Roman" w:hint="eastAsia"/>
          <w:sz w:val="24"/>
          <w:szCs w:val="21"/>
        </w:rPr>
        <w:t>2</w:t>
      </w:r>
      <w:r w:rsidRPr="00350624">
        <w:rPr>
          <w:rFonts w:ascii="Times New Roman" w:hAnsi="Times New Roman" w:hint="eastAsia"/>
          <w:sz w:val="24"/>
          <w:szCs w:val="21"/>
        </w:rPr>
        <w:t>辑《光学学报》“光场调控、传输及其应用”专题的特邀组稿专家，激发了国内</w:t>
      </w:r>
      <w:proofErr w:type="gramStart"/>
      <w:r w:rsidRPr="00350624">
        <w:rPr>
          <w:rFonts w:ascii="Times New Roman" w:hAnsi="Times New Roman" w:hint="eastAsia"/>
          <w:sz w:val="24"/>
          <w:szCs w:val="21"/>
        </w:rPr>
        <w:t>关于光场空间</w:t>
      </w:r>
      <w:proofErr w:type="gramEnd"/>
      <w:r w:rsidRPr="00350624">
        <w:rPr>
          <w:rFonts w:ascii="Times New Roman" w:hAnsi="Times New Roman" w:hint="eastAsia"/>
          <w:sz w:val="24"/>
          <w:szCs w:val="21"/>
        </w:rPr>
        <w:t>调控的研究热潮。</w:t>
      </w:r>
      <w:r w:rsidR="00EC462C" w:rsidRPr="00EC462C">
        <w:rPr>
          <w:rFonts w:ascii="Times New Roman" w:hAnsi="Times New Roman" w:hint="eastAsia"/>
          <w:sz w:val="24"/>
          <w:szCs w:val="21"/>
        </w:rPr>
        <w:t>进而，项目第一完成人入选物理学</w:t>
      </w:r>
      <w:proofErr w:type="gramStart"/>
      <w:r w:rsidR="00EC462C" w:rsidRPr="00EC462C">
        <w:rPr>
          <w:rFonts w:ascii="Times New Roman" w:hAnsi="Times New Roman" w:hint="eastAsia"/>
          <w:sz w:val="24"/>
          <w:szCs w:val="21"/>
        </w:rPr>
        <w:t>领域爱思唯</w:t>
      </w:r>
      <w:proofErr w:type="gramEnd"/>
      <w:r w:rsidR="00EC462C" w:rsidRPr="00EC462C">
        <w:rPr>
          <w:rFonts w:ascii="Times New Roman" w:hAnsi="Times New Roman" w:hint="eastAsia"/>
          <w:sz w:val="24"/>
          <w:szCs w:val="21"/>
        </w:rPr>
        <w:t>尔中国高被引学者</w:t>
      </w:r>
      <w:r w:rsidR="00EC462C">
        <w:rPr>
          <w:rFonts w:ascii="Times New Roman" w:hAnsi="Times New Roman" w:hint="eastAsia"/>
          <w:sz w:val="24"/>
          <w:szCs w:val="21"/>
        </w:rPr>
        <w:t>。</w:t>
      </w:r>
    </w:p>
    <w:p w14:paraId="353BCB6D" w14:textId="7AA27113" w:rsidR="00C971C7" w:rsidRDefault="00A920E1" w:rsidP="00513F27">
      <w:pPr>
        <w:spacing w:line="360" w:lineRule="exact"/>
        <w:ind w:firstLineChars="200" w:firstLine="480"/>
        <w:rPr>
          <w:rFonts w:ascii="Times New Roman" w:hAnsi="Times New Roman"/>
          <w:sz w:val="24"/>
          <w:szCs w:val="21"/>
        </w:rPr>
      </w:pPr>
      <w:r>
        <w:rPr>
          <w:rFonts w:ascii="Times New Roman" w:hAnsi="Times New Roman" w:hint="eastAsia"/>
          <w:sz w:val="24"/>
          <w:szCs w:val="21"/>
        </w:rPr>
        <w:t>本项目实现的“</w:t>
      </w:r>
      <w:r w:rsidRPr="00A920E1">
        <w:rPr>
          <w:rFonts w:ascii="Times New Roman" w:hAnsi="Times New Roman" w:hint="eastAsia"/>
          <w:sz w:val="24"/>
          <w:szCs w:val="21"/>
        </w:rPr>
        <w:t>新型空间结构光场及与纳米结构相互作用</w:t>
      </w:r>
      <w:r>
        <w:rPr>
          <w:rFonts w:ascii="Times New Roman" w:hAnsi="Times New Roman" w:hint="eastAsia"/>
          <w:sz w:val="24"/>
          <w:szCs w:val="21"/>
        </w:rPr>
        <w:t>”受国内同等认可，后续</w:t>
      </w:r>
      <w:r w:rsidR="00350624" w:rsidRPr="00350624">
        <w:rPr>
          <w:rFonts w:ascii="Times New Roman" w:hAnsi="Times New Roman" w:hint="eastAsia"/>
          <w:sz w:val="24"/>
          <w:szCs w:val="21"/>
        </w:rPr>
        <w:t>工作获</w:t>
      </w:r>
      <w:proofErr w:type="gramStart"/>
      <w:r>
        <w:rPr>
          <w:rFonts w:ascii="Times New Roman" w:hAnsi="Times New Roman" w:hint="eastAsia"/>
          <w:sz w:val="24"/>
          <w:szCs w:val="21"/>
        </w:rPr>
        <w:t>批</w:t>
      </w:r>
      <w:r w:rsidR="00350624" w:rsidRPr="00350624">
        <w:rPr>
          <w:rFonts w:ascii="Times New Roman" w:hAnsi="Times New Roman" w:hint="eastAsia"/>
          <w:sz w:val="24"/>
          <w:szCs w:val="21"/>
        </w:rPr>
        <w:t>国家</w:t>
      </w:r>
      <w:proofErr w:type="gramEnd"/>
      <w:r w:rsidR="00350624" w:rsidRPr="00350624">
        <w:rPr>
          <w:rFonts w:ascii="Times New Roman" w:hAnsi="Times New Roman" w:hint="eastAsia"/>
          <w:sz w:val="24"/>
          <w:szCs w:val="21"/>
        </w:rPr>
        <w:t>自然科学基金重点项目</w:t>
      </w:r>
      <w:r>
        <w:rPr>
          <w:rFonts w:ascii="Times New Roman" w:hAnsi="Times New Roman" w:hint="eastAsia"/>
          <w:sz w:val="24"/>
          <w:szCs w:val="21"/>
        </w:rPr>
        <w:t>、国家重点研发计划课题；所实现的“光学角动量控制技术”已用于等离子体共振全息显微中的光</w:t>
      </w:r>
      <w:proofErr w:type="gramStart"/>
      <w:r>
        <w:rPr>
          <w:rFonts w:ascii="Times New Roman" w:hAnsi="Times New Roman" w:hint="eastAsia"/>
          <w:sz w:val="24"/>
          <w:szCs w:val="21"/>
        </w:rPr>
        <w:t>镊</w:t>
      </w:r>
      <w:proofErr w:type="gramEnd"/>
      <w:r>
        <w:rPr>
          <w:rFonts w:ascii="Times New Roman" w:hAnsi="Times New Roman" w:hint="eastAsia"/>
          <w:sz w:val="24"/>
          <w:szCs w:val="21"/>
        </w:rPr>
        <w:t>系统，</w:t>
      </w:r>
      <w:r w:rsidRPr="00A920E1">
        <w:rPr>
          <w:rFonts w:ascii="Times New Roman" w:hAnsi="Times New Roman" w:hint="eastAsia"/>
          <w:sz w:val="24"/>
          <w:szCs w:val="21"/>
        </w:rPr>
        <w:t>获</w:t>
      </w:r>
      <w:proofErr w:type="gramStart"/>
      <w:r w:rsidRPr="00A920E1">
        <w:rPr>
          <w:rFonts w:ascii="Times New Roman" w:hAnsi="Times New Roman" w:hint="eastAsia"/>
          <w:sz w:val="24"/>
          <w:szCs w:val="21"/>
        </w:rPr>
        <w:t>批国家</w:t>
      </w:r>
      <w:proofErr w:type="gramEnd"/>
      <w:r w:rsidRPr="00A920E1">
        <w:rPr>
          <w:rFonts w:ascii="Times New Roman" w:hAnsi="Times New Roman" w:hint="eastAsia"/>
          <w:sz w:val="24"/>
          <w:szCs w:val="21"/>
        </w:rPr>
        <w:t>重大科研仪器研制项目</w:t>
      </w:r>
      <w:r>
        <w:rPr>
          <w:rFonts w:ascii="Times New Roman" w:hAnsi="Times New Roman" w:hint="eastAsia"/>
          <w:sz w:val="24"/>
          <w:szCs w:val="21"/>
        </w:rPr>
        <w:t>；</w:t>
      </w:r>
      <w:r w:rsidRPr="00A920E1">
        <w:rPr>
          <w:rFonts w:ascii="Times New Roman" w:hAnsi="Times New Roman" w:hint="eastAsia"/>
          <w:sz w:val="24"/>
          <w:szCs w:val="21"/>
        </w:rPr>
        <w:t>实现的“超衍射极限光场与物质相互作用”</w:t>
      </w:r>
      <w:r>
        <w:rPr>
          <w:rFonts w:ascii="Times New Roman" w:hAnsi="Times New Roman" w:hint="eastAsia"/>
          <w:sz w:val="24"/>
          <w:szCs w:val="21"/>
        </w:rPr>
        <w:t>已</w:t>
      </w:r>
      <w:r w:rsidRPr="00A920E1">
        <w:rPr>
          <w:rFonts w:ascii="Times New Roman" w:hAnsi="Times New Roman" w:hint="eastAsia"/>
          <w:sz w:val="24"/>
          <w:szCs w:val="21"/>
        </w:rPr>
        <w:t>用于超分辨成像及单分子尺度动力调控，并开发超分辨成像系统，获</w:t>
      </w:r>
      <w:proofErr w:type="gramStart"/>
      <w:r w:rsidRPr="00A920E1">
        <w:rPr>
          <w:rFonts w:ascii="Times New Roman" w:hAnsi="Times New Roman" w:hint="eastAsia"/>
          <w:sz w:val="24"/>
          <w:szCs w:val="21"/>
        </w:rPr>
        <w:t>批国家</w:t>
      </w:r>
      <w:proofErr w:type="gramEnd"/>
      <w:r w:rsidRPr="00A920E1">
        <w:rPr>
          <w:rFonts w:ascii="Times New Roman" w:hAnsi="Times New Roman" w:hint="eastAsia"/>
          <w:sz w:val="24"/>
          <w:szCs w:val="21"/>
        </w:rPr>
        <w:t>自然科学基金重大研究计划重点支持项目</w:t>
      </w:r>
      <w:r>
        <w:rPr>
          <w:rFonts w:ascii="Times New Roman" w:hAnsi="Times New Roman" w:hint="eastAsia"/>
          <w:sz w:val="24"/>
          <w:szCs w:val="21"/>
        </w:rPr>
        <w:t>；</w:t>
      </w:r>
      <w:r w:rsidRPr="00A920E1">
        <w:rPr>
          <w:rFonts w:ascii="Times New Roman" w:hAnsi="Times New Roman" w:hint="eastAsia"/>
          <w:sz w:val="24"/>
          <w:szCs w:val="21"/>
        </w:rPr>
        <w:t>提出的“任意矢量光场产生技术”实验装置已被中国工程物理研究院流体物理研究所应用于“新型高能激光的产生”</w:t>
      </w:r>
      <w:r w:rsidR="00350624" w:rsidRPr="00350624">
        <w:rPr>
          <w:rFonts w:ascii="Times New Roman" w:hAnsi="Times New Roman" w:hint="eastAsia"/>
          <w:sz w:val="24"/>
          <w:szCs w:val="21"/>
        </w:rPr>
        <w:t>。</w:t>
      </w:r>
    </w:p>
    <w:p w14:paraId="30DD1DD7" w14:textId="51F7E42C" w:rsidR="00C115C2" w:rsidRDefault="00350624" w:rsidP="00513F27">
      <w:pPr>
        <w:spacing w:line="360" w:lineRule="exact"/>
        <w:ind w:firstLineChars="200" w:firstLine="480"/>
        <w:rPr>
          <w:rFonts w:ascii="Times New Roman" w:hAnsi="Times New Roman"/>
          <w:sz w:val="24"/>
          <w:szCs w:val="21"/>
        </w:rPr>
      </w:pPr>
      <w:r w:rsidRPr="00350624">
        <w:rPr>
          <w:rFonts w:ascii="Times New Roman" w:hAnsi="Times New Roman" w:hint="eastAsia"/>
          <w:sz w:val="24"/>
          <w:szCs w:val="21"/>
        </w:rPr>
        <w:t>项目研究过程中培养了多名优秀博士研究生，</w:t>
      </w:r>
      <w:r w:rsidRPr="00350624">
        <w:rPr>
          <w:rFonts w:ascii="Times New Roman" w:hAnsi="Times New Roman" w:hint="eastAsia"/>
          <w:sz w:val="24"/>
          <w:szCs w:val="21"/>
        </w:rPr>
        <w:t>1</w:t>
      </w:r>
      <w:r w:rsidRPr="00350624">
        <w:rPr>
          <w:rFonts w:ascii="Times New Roman" w:hAnsi="Times New Roman" w:hint="eastAsia"/>
          <w:sz w:val="24"/>
          <w:szCs w:val="21"/>
        </w:rPr>
        <w:t>人获国家自然科学基金优秀青年基金项目，</w:t>
      </w:r>
      <w:r w:rsidRPr="00350624">
        <w:rPr>
          <w:rFonts w:ascii="Times New Roman" w:hAnsi="Times New Roman" w:hint="eastAsia"/>
          <w:sz w:val="24"/>
          <w:szCs w:val="21"/>
        </w:rPr>
        <w:t>1</w:t>
      </w:r>
      <w:r w:rsidRPr="00350624">
        <w:rPr>
          <w:rFonts w:ascii="Times New Roman" w:hAnsi="Times New Roman" w:hint="eastAsia"/>
          <w:sz w:val="24"/>
          <w:szCs w:val="21"/>
        </w:rPr>
        <w:t>人获全国百篇优秀博士学位论文提名，</w:t>
      </w:r>
      <w:r w:rsidRPr="00350624">
        <w:rPr>
          <w:rFonts w:ascii="Times New Roman" w:hAnsi="Times New Roman" w:hint="eastAsia"/>
          <w:sz w:val="24"/>
          <w:szCs w:val="21"/>
        </w:rPr>
        <w:t>6</w:t>
      </w:r>
      <w:r w:rsidRPr="00350624">
        <w:rPr>
          <w:rFonts w:ascii="Times New Roman" w:hAnsi="Times New Roman" w:hint="eastAsia"/>
          <w:sz w:val="24"/>
          <w:szCs w:val="21"/>
        </w:rPr>
        <w:t>人获陕西省优秀博士论文奖，</w:t>
      </w:r>
      <w:r w:rsidRPr="00350624">
        <w:rPr>
          <w:rFonts w:ascii="Times New Roman" w:hAnsi="Times New Roman" w:hint="eastAsia"/>
          <w:sz w:val="24"/>
          <w:szCs w:val="21"/>
        </w:rPr>
        <w:t>2</w:t>
      </w:r>
      <w:r w:rsidRPr="00350624">
        <w:rPr>
          <w:rFonts w:ascii="Times New Roman" w:hAnsi="Times New Roman" w:hint="eastAsia"/>
          <w:sz w:val="24"/>
          <w:szCs w:val="21"/>
        </w:rPr>
        <w:t>人获王大珩</w:t>
      </w:r>
      <w:proofErr w:type="gramStart"/>
      <w:r w:rsidRPr="00350624">
        <w:rPr>
          <w:rFonts w:ascii="Times New Roman" w:hAnsi="Times New Roman" w:hint="eastAsia"/>
          <w:sz w:val="24"/>
          <w:szCs w:val="21"/>
        </w:rPr>
        <w:t>光学奖</w:t>
      </w:r>
      <w:proofErr w:type="gramEnd"/>
      <w:r w:rsidRPr="00350624">
        <w:rPr>
          <w:rFonts w:ascii="Times New Roman" w:hAnsi="Times New Roman" w:hint="eastAsia"/>
          <w:sz w:val="24"/>
          <w:szCs w:val="21"/>
        </w:rPr>
        <w:t>高校学生光学奖。</w:t>
      </w:r>
      <w:r w:rsidR="00C115C2">
        <w:rPr>
          <w:rFonts w:ascii="Times New Roman" w:hAnsi="Times New Roman"/>
          <w:sz w:val="24"/>
          <w:szCs w:val="21"/>
        </w:rPr>
        <w:br w:type="page"/>
      </w:r>
    </w:p>
    <w:p w14:paraId="62586AC9" w14:textId="77777777" w:rsidR="00BD20A2" w:rsidRPr="003451E1" w:rsidRDefault="007E28B1" w:rsidP="00D9228C">
      <w:pPr>
        <w:pStyle w:val="a9"/>
        <w:numPr>
          <w:ilvl w:val="0"/>
          <w:numId w:val="1"/>
        </w:numPr>
        <w:ind w:left="567" w:firstLineChars="0" w:hanging="567"/>
        <w:rPr>
          <w:rFonts w:ascii="黑体" w:eastAsia="黑体" w:hAnsi="黑体"/>
          <w:sz w:val="28"/>
          <w:szCs w:val="24"/>
        </w:rPr>
      </w:pPr>
      <w:r w:rsidRPr="003451E1">
        <w:rPr>
          <w:rFonts w:ascii="黑体" w:eastAsia="黑体" w:hAnsi="黑体"/>
          <w:sz w:val="28"/>
          <w:szCs w:val="24"/>
        </w:rPr>
        <w:lastRenderedPageBreak/>
        <w:t>客观评价</w:t>
      </w:r>
    </w:p>
    <w:p w14:paraId="5B4A1131" w14:textId="185E27D9" w:rsidR="00BE5BF1" w:rsidRPr="00BE5BF1" w:rsidRDefault="00BE5BF1" w:rsidP="00BE5BF1">
      <w:pPr>
        <w:spacing w:line="360" w:lineRule="exact"/>
        <w:ind w:firstLineChars="200" w:firstLine="482"/>
        <w:rPr>
          <w:rFonts w:ascii="Times New Roman" w:hAnsi="Times New Roman"/>
          <w:sz w:val="24"/>
          <w:szCs w:val="21"/>
        </w:rPr>
      </w:pPr>
      <w:r w:rsidRPr="00BE5BF1">
        <w:rPr>
          <w:rFonts w:ascii="Times New Roman" w:hAnsi="Times New Roman" w:hint="eastAsia"/>
          <w:b/>
          <w:bCs/>
          <w:sz w:val="24"/>
          <w:szCs w:val="21"/>
        </w:rPr>
        <w:t>发现点</w:t>
      </w:r>
      <w:r w:rsidRPr="00BE5BF1">
        <w:rPr>
          <w:rFonts w:ascii="Times New Roman" w:hAnsi="Times New Roman" w:hint="eastAsia"/>
          <w:b/>
          <w:bCs/>
          <w:sz w:val="24"/>
          <w:szCs w:val="21"/>
        </w:rPr>
        <w:t>1</w:t>
      </w:r>
      <w:r w:rsidRPr="00BE5BF1">
        <w:rPr>
          <w:rFonts w:ascii="Times New Roman" w:hAnsi="Times New Roman" w:hint="eastAsia"/>
          <w:b/>
          <w:bCs/>
          <w:sz w:val="24"/>
          <w:szCs w:val="21"/>
        </w:rPr>
        <w:t>：</w:t>
      </w:r>
      <w:r w:rsidRPr="00BE5BF1">
        <w:rPr>
          <w:rFonts w:ascii="Times New Roman" w:hAnsi="Times New Roman" w:hint="eastAsia"/>
          <w:sz w:val="24"/>
          <w:szCs w:val="21"/>
        </w:rPr>
        <w:t>本发现点提出</w:t>
      </w:r>
      <w:proofErr w:type="gramStart"/>
      <w:r w:rsidRPr="00BE5BF1">
        <w:rPr>
          <w:rFonts w:ascii="Times New Roman" w:hAnsi="Times New Roman" w:hint="eastAsia"/>
          <w:sz w:val="24"/>
          <w:szCs w:val="21"/>
        </w:rPr>
        <w:t>的光场偏振</w:t>
      </w:r>
      <w:proofErr w:type="gramEnd"/>
      <w:r w:rsidRPr="00BE5BF1">
        <w:rPr>
          <w:rFonts w:ascii="Times New Roman" w:hAnsi="Times New Roman" w:hint="eastAsia"/>
          <w:sz w:val="24"/>
          <w:szCs w:val="21"/>
        </w:rPr>
        <w:t>态纵向调控方法被美国国家科学院院士</w:t>
      </w:r>
      <w:r w:rsidRPr="00BE5BF1">
        <w:rPr>
          <w:rFonts w:ascii="Times New Roman" w:hAnsi="Times New Roman" w:hint="eastAsia"/>
          <w:sz w:val="24"/>
          <w:szCs w:val="21"/>
        </w:rPr>
        <w:t xml:space="preserve">F. </w:t>
      </w:r>
      <w:proofErr w:type="spellStart"/>
      <w:r w:rsidRPr="00BE5BF1">
        <w:rPr>
          <w:rFonts w:ascii="Times New Roman" w:hAnsi="Times New Roman" w:hint="eastAsia"/>
          <w:sz w:val="24"/>
          <w:szCs w:val="21"/>
        </w:rPr>
        <w:t>Capasso</w:t>
      </w:r>
      <w:proofErr w:type="spellEnd"/>
      <w:r w:rsidRPr="00BE5BF1">
        <w:rPr>
          <w:rFonts w:ascii="Times New Roman" w:hAnsi="Times New Roman" w:hint="eastAsia"/>
          <w:sz w:val="24"/>
          <w:szCs w:val="21"/>
        </w:rPr>
        <w:t>、以色列科学与人文科学</w:t>
      </w:r>
      <w:proofErr w:type="gramStart"/>
      <w:r w:rsidRPr="00BE5BF1">
        <w:rPr>
          <w:rFonts w:ascii="Times New Roman" w:hAnsi="Times New Roman" w:hint="eastAsia"/>
          <w:sz w:val="24"/>
          <w:szCs w:val="21"/>
        </w:rPr>
        <w:t>院</w:t>
      </w:r>
      <w:proofErr w:type="gramEnd"/>
      <w:r w:rsidRPr="00BE5BF1">
        <w:rPr>
          <w:rFonts w:ascii="Times New Roman" w:hAnsi="Times New Roman" w:hint="eastAsia"/>
          <w:sz w:val="24"/>
          <w:szCs w:val="21"/>
        </w:rPr>
        <w:t>院士</w:t>
      </w:r>
      <w:r w:rsidRPr="00BE5BF1">
        <w:rPr>
          <w:rFonts w:ascii="Times New Roman" w:hAnsi="Times New Roman" w:hint="eastAsia"/>
          <w:sz w:val="24"/>
          <w:szCs w:val="21"/>
        </w:rPr>
        <w:t xml:space="preserve">M. </w:t>
      </w:r>
      <w:proofErr w:type="spellStart"/>
      <w:r w:rsidRPr="00BE5BF1">
        <w:rPr>
          <w:rFonts w:ascii="Times New Roman" w:hAnsi="Times New Roman" w:hint="eastAsia"/>
          <w:sz w:val="24"/>
          <w:szCs w:val="21"/>
        </w:rPr>
        <w:t>Segev</w:t>
      </w:r>
      <w:proofErr w:type="spellEnd"/>
      <w:r w:rsidRPr="00BE5BF1">
        <w:rPr>
          <w:rFonts w:ascii="Times New Roman" w:hAnsi="Times New Roman" w:hint="eastAsia"/>
          <w:sz w:val="24"/>
          <w:szCs w:val="21"/>
        </w:rPr>
        <w:t>、</w:t>
      </w:r>
      <w:r w:rsidRPr="00BE5BF1">
        <w:rPr>
          <w:rFonts w:ascii="Times New Roman" w:hAnsi="Times New Roman" w:hint="eastAsia"/>
          <w:sz w:val="24"/>
          <w:szCs w:val="21"/>
        </w:rPr>
        <w:t xml:space="preserve">OSA Fellow M. </w:t>
      </w:r>
      <w:proofErr w:type="spellStart"/>
      <w:r w:rsidRPr="00BE5BF1">
        <w:rPr>
          <w:rFonts w:ascii="Times New Roman" w:hAnsi="Times New Roman" w:hint="eastAsia"/>
          <w:sz w:val="24"/>
          <w:szCs w:val="21"/>
        </w:rPr>
        <w:t>Mojahedi</w:t>
      </w:r>
      <w:proofErr w:type="spellEnd"/>
      <w:r w:rsidRPr="00BE5BF1">
        <w:rPr>
          <w:rFonts w:ascii="Times New Roman" w:hAnsi="Times New Roman" w:hint="eastAsia"/>
          <w:sz w:val="24"/>
          <w:szCs w:val="21"/>
        </w:rPr>
        <w:t>等多次正面评价。</w:t>
      </w:r>
      <w:r w:rsidRPr="00BE5BF1">
        <w:rPr>
          <w:rFonts w:ascii="Times New Roman" w:hAnsi="Times New Roman" w:hint="eastAsia"/>
          <w:b/>
          <w:bCs/>
          <w:sz w:val="24"/>
          <w:szCs w:val="21"/>
        </w:rPr>
        <w:t>提出的完美矢量涡旋光束被中国科学院院士简水生、中国工程院院士</w:t>
      </w:r>
      <w:proofErr w:type="gramStart"/>
      <w:r w:rsidRPr="00BE5BF1">
        <w:rPr>
          <w:rFonts w:ascii="Times New Roman" w:hAnsi="Times New Roman" w:hint="eastAsia"/>
          <w:b/>
          <w:bCs/>
          <w:sz w:val="24"/>
          <w:szCs w:val="21"/>
        </w:rPr>
        <w:t>范滇元</w:t>
      </w:r>
      <w:proofErr w:type="gramEnd"/>
      <w:r w:rsidRPr="00BE5BF1">
        <w:rPr>
          <w:rFonts w:ascii="Times New Roman" w:hAnsi="Times New Roman" w:hint="eastAsia"/>
          <w:b/>
          <w:bCs/>
          <w:sz w:val="24"/>
          <w:szCs w:val="21"/>
        </w:rPr>
        <w:t>等团队跟踪推广</w:t>
      </w:r>
      <w:r w:rsidRPr="00BE5BF1">
        <w:rPr>
          <w:rFonts w:ascii="Times New Roman" w:hAnsi="Times New Roman" w:hint="eastAsia"/>
          <w:sz w:val="24"/>
          <w:szCs w:val="21"/>
        </w:rPr>
        <w:t>，充分发掘了此类光场在粒子捕获、非线性转换、信息传递等方面的应用价值。部分评价内容如下：</w:t>
      </w:r>
    </w:p>
    <w:p w14:paraId="4382756B" w14:textId="4851CB66"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1.</w:t>
      </w:r>
      <w:r w:rsidRPr="00BE5BF1">
        <w:rPr>
          <w:rFonts w:ascii="Times New Roman" w:hAnsi="Times New Roman" w:hint="eastAsia"/>
          <w:sz w:val="24"/>
          <w:szCs w:val="21"/>
        </w:rPr>
        <w:tab/>
      </w:r>
      <w:r w:rsidRPr="00BE5BF1">
        <w:rPr>
          <w:rFonts w:ascii="Times New Roman" w:hAnsi="Times New Roman" w:hint="eastAsia"/>
          <w:sz w:val="24"/>
          <w:szCs w:val="21"/>
        </w:rPr>
        <w:t>哈佛大学</w:t>
      </w:r>
      <w:r w:rsidRPr="00BE5BF1">
        <w:rPr>
          <w:rFonts w:ascii="Times New Roman" w:hAnsi="Times New Roman" w:hint="eastAsia"/>
          <w:sz w:val="24"/>
          <w:szCs w:val="21"/>
        </w:rPr>
        <w:t xml:space="preserve">F. </w:t>
      </w:r>
      <w:proofErr w:type="spellStart"/>
      <w:r w:rsidRPr="00BE5BF1">
        <w:rPr>
          <w:rFonts w:ascii="Times New Roman" w:hAnsi="Times New Roman" w:hint="eastAsia"/>
          <w:sz w:val="24"/>
          <w:szCs w:val="21"/>
        </w:rPr>
        <w:t>Capasso</w:t>
      </w:r>
      <w:proofErr w:type="spellEnd"/>
      <w:r w:rsidRPr="00BE5BF1">
        <w:rPr>
          <w:rFonts w:ascii="Times New Roman" w:hAnsi="Times New Roman" w:hint="eastAsia"/>
          <w:sz w:val="24"/>
          <w:szCs w:val="21"/>
        </w:rPr>
        <w:t>教授（美国国家科学院院士）在论文</w:t>
      </w:r>
      <w:r w:rsidRPr="00BE5BF1">
        <w:rPr>
          <w:rFonts w:ascii="Times New Roman" w:hAnsi="Times New Roman" w:hint="eastAsia"/>
          <w:b/>
          <w:bCs/>
          <w:sz w:val="24"/>
          <w:szCs w:val="21"/>
        </w:rPr>
        <w:t>[Nat. Photonics</w:t>
      </w:r>
      <w:r w:rsidRPr="00BE5BF1">
        <w:rPr>
          <w:rFonts w:ascii="Times New Roman" w:hAnsi="Times New Roman" w:hint="eastAsia"/>
          <w:sz w:val="24"/>
          <w:szCs w:val="21"/>
        </w:rPr>
        <w:t xml:space="preserve"> 15, 287 (2021)]</w:t>
      </w:r>
      <w:r w:rsidRPr="00BE5BF1">
        <w:rPr>
          <w:rFonts w:ascii="Times New Roman" w:hAnsi="Times New Roman" w:hint="eastAsia"/>
          <w:sz w:val="24"/>
          <w:szCs w:val="21"/>
        </w:rPr>
        <w:t>中认为我们提出的纵向偏振</w:t>
      </w:r>
      <w:proofErr w:type="gramStart"/>
      <w:r w:rsidRPr="00BE5BF1">
        <w:rPr>
          <w:rFonts w:ascii="Times New Roman" w:hAnsi="Times New Roman" w:hint="eastAsia"/>
          <w:sz w:val="24"/>
          <w:szCs w:val="21"/>
        </w:rPr>
        <w:t>变化光场是</w:t>
      </w:r>
      <w:proofErr w:type="gramEnd"/>
      <w:r w:rsidRPr="00BE5BF1">
        <w:rPr>
          <w:rFonts w:ascii="Times New Roman" w:hAnsi="Times New Roman" w:hint="eastAsia"/>
          <w:sz w:val="24"/>
          <w:szCs w:val="21"/>
        </w:rPr>
        <w:t>“</w:t>
      </w:r>
      <w:r w:rsidR="00BF46E3">
        <w:rPr>
          <w:rFonts w:ascii="Times New Roman" w:hAnsi="Times New Roman" w:hint="eastAsia"/>
          <w:sz w:val="24"/>
          <w:szCs w:val="21"/>
        </w:rPr>
        <w:t>为</w:t>
      </w:r>
      <w:r w:rsidRPr="00BE5BF1">
        <w:rPr>
          <w:rFonts w:ascii="Times New Roman" w:hAnsi="Times New Roman" w:hint="eastAsia"/>
          <w:sz w:val="24"/>
          <w:szCs w:val="21"/>
        </w:rPr>
        <w:t>实现光的自旋角动量这一守恒量随光场空间传播</w:t>
      </w:r>
      <w:r w:rsidR="00BF46E3" w:rsidRPr="00BE5BF1">
        <w:rPr>
          <w:rFonts w:ascii="Times New Roman" w:hAnsi="Times New Roman" w:hint="eastAsia"/>
          <w:sz w:val="24"/>
          <w:szCs w:val="21"/>
        </w:rPr>
        <w:t>变化</w:t>
      </w:r>
      <w:r w:rsidR="00BF46E3">
        <w:rPr>
          <w:rFonts w:ascii="Times New Roman" w:hAnsi="Times New Roman" w:hint="eastAsia"/>
          <w:sz w:val="24"/>
          <w:szCs w:val="21"/>
        </w:rPr>
        <w:t>而提出的</w:t>
      </w:r>
      <w:r w:rsidR="00BF46E3" w:rsidRPr="00BE5BF1">
        <w:rPr>
          <w:rFonts w:ascii="Times New Roman" w:hAnsi="Times New Roman" w:hint="eastAsia"/>
          <w:sz w:val="24"/>
          <w:szCs w:val="21"/>
        </w:rPr>
        <w:t>最接近</w:t>
      </w:r>
      <w:r w:rsidRPr="00BE5BF1">
        <w:rPr>
          <w:rFonts w:ascii="Times New Roman" w:hAnsi="Times New Roman" w:hint="eastAsia"/>
          <w:sz w:val="24"/>
          <w:szCs w:val="21"/>
        </w:rPr>
        <w:t>的方案（</w:t>
      </w:r>
      <w:r w:rsidRPr="00BE5BF1">
        <w:rPr>
          <w:rFonts w:ascii="Times New Roman" w:hAnsi="Times New Roman" w:hint="eastAsia"/>
          <w:sz w:val="24"/>
          <w:szCs w:val="21"/>
        </w:rPr>
        <w:t>The closest answer to the question</w:t>
      </w:r>
      <w:r w:rsidRPr="00BE5BF1">
        <w:rPr>
          <w:rFonts w:ascii="Times New Roman" w:hAnsi="Times New Roman" w:hint="eastAsia"/>
          <w:sz w:val="24"/>
          <w:szCs w:val="21"/>
        </w:rPr>
        <w:t>）之一”。</w:t>
      </w:r>
    </w:p>
    <w:p w14:paraId="7EDF63EE" w14:textId="77777777"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2.</w:t>
      </w:r>
      <w:r w:rsidRPr="00BE5BF1">
        <w:rPr>
          <w:rFonts w:ascii="Times New Roman" w:hAnsi="Times New Roman" w:hint="eastAsia"/>
          <w:sz w:val="24"/>
          <w:szCs w:val="21"/>
        </w:rPr>
        <w:tab/>
      </w:r>
      <w:r w:rsidRPr="00BE5BF1">
        <w:rPr>
          <w:rFonts w:ascii="Times New Roman" w:hAnsi="Times New Roman" w:hint="eastAsia"/>
          <w:sz w:val="24"/>
          <w:szCs w:val="21"/>
        </w:rPr>
        <w:t>南非金山大学</w:t>
      </w:r>
      <w:r w:rsidRPr="00BE5BF1">
        <w:rPr>
          <w:rFonts w:ascii="Times New Roman" w:hAnsi="Times New Roman" w:hint="eastAsia"/>
          <w:sz w:val="24"/>
          <w:szCs w:val="21"/>
        </w:rPr>
        <w:t>A. Forbes</w:t>
      </w:r>
      <w:r w:rsidRPr="00BE5BF1">
        <w:rPr>
          <w:rFonts w:ascii="Times New Roman" w:hAnsi="Times New Roman" w:hint="eastAsia"/>
          <w:sz w:val="24"/>
          <w:szCs w:val="21"/>
        </w:rPr>
        <w:t>教授（</w:t>
      </w:r>
      <w:r w:rsidRPr="00BE5BF1">
        <w:rPr>
          <w:rFonts w:ascii="Times New Roman" w:hAnsi="Times New Roman" w:hint="eastAsia"/>
          <w:sz w:val="24"/>
          <w:szCs w:val="21"/>
        </w:rPr>
        <w:t>OSA/SPIE Fellow</w:t>
      </w:r>
      <w:r w:rsidRPr="00BE5BF1">
        <w:rPr>
          <w:rFonts w:ascii="Times New Roman" w:hAnsi="Times New Roman" w:hint="eastAsia"/>
          <w:sz w:val="24"/>
          <w:szCs w:val="21"/>
        </w:rPr>
        <w:t>）和德国明斯特大学的</w:t>
      </w:r>
      <w:r w:rsidRPr="00BE5BF1">
        <w:rPr>
          <w:rFonts w:ascii="Times New Roman" w:hAnsi="Times New Roman" w:hint="eastAsia"/>
          <w:sz w:val="24"/>
          <w:szCs w:val="21"/>
        </w:rPr>
        <w:t xml:space="preserve">C. </w:t>
      </w:r>
      <w:proofErr w:type="spellStart"/>
      <w:r w:rsidRPr="00BE5BF1">
        <w:rPr>
          <w:rFonts w:ascii="Times New Roman" w:hAnsi="Times New Roman" w:hint="eastAsia"/>
          <w:sz w:val="24"/>
          <w:szCs w:val="21"/>
        </w:rPr>
        <w:t>Denz</w:t>
      </w:r>
      <w:proofErr w:type="spellEnd"/>
      <w:r w:rsidRPr="00BE5BF1">
        <w:rPr>
          <w:rFonts w:ascii="Times New Roman" w:hAnsi="Times New Roman" w:hint="eastAsia"/>
          <w:sz w:val="24"/>
          <w:szCs w:val="21"/>
        </w:rPr>
        <w:t>教授（</w:t>
      </w:r>
      <w:r w:rsidRPr="00BE5BF1">
        <w:rPr>
          <w:rFonts w:ascii="Times New Roman" w:hAnsi="Times New Roman" w:hint="eastAsia"/>
          <w:sz w:val="24"/>
          <w:szCs w:val="21"/>
        </w:rPr>
        <w:t>OSA Fellow</w:t>
      </w:r>
      <w:r w:rsidRPr="00BE5BF1">
        <w:rPr>
          <w:rFonts w:ascii="Times New Roman" w:hAnsi="Times New Roman" w:hint="eastAsia"/>
          <w:sz w:val="24"/>
          <w:szCs w:val="21"/>
        </w:rPr>
        <w:t>）在论文</w:t>
      </w:r>
      <w:r w:rsidRPr="00BE5BF1">
        <w:rPr>
          <w:rFonts w:ascii="Times New Roman" w:hAnsi="Times New Roman" w:hint="eastAsia"/>
          <w:sz w:val="24"/>
          <w:szCs w:val="21"/>
        </w:rPr>
        <w:t>[Opt. Express 26, 26946 (2018); Phys. Rev. A 98, 053818 (2018)]</w:t>
      </w:r>
      <w:r w:rsidRPr="00BE5BF1">
        <w:rPr>
          <w:rFonts w:ascii="Times New Roman" w:hAnsi="Times New Roman" w:hint="eastAsia"/>
          <w:sz w:val="24"/>
          <w:szCs w:val="21"/>
        </w:rPr>
        <w:t>中认为我们的结果“证实了空间变化偏振结构的自愈能力”。</w:t>
      </w:r>
    </w:p>
    <w:p w14:paraId="5B09AE66" w14:textId="77777777"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3.</w:t>
      </w:r>
      <w:r w:rsidRPr="00BE5BF1">
        <w:rPr>
          <w:rFonts w:ascii="Times New Roman" w:hAnsi="Times New Roman" w:hint="eastAsia"/>
          <w:sz w:val="24"/>
          <w:szCs w:val="21"/>
        </w:rPr>
        <w:tab/>
      </w:r>
      <w:r w:rsidRPr="00BE5BF1">
        <w:rPr>
          <w:rFonts w:ascii="Times New Roman" w:hAnsi="Times New Roman" w:hint="eastAsia"/>
          <w:sz w:val="24"/>
          <w:szCs w:val="21"/>
        </w:rPr>
        <w:t>新加坡国立大学仇成伟教授（《</w:t>
      </w:r>
      <w:r w:rsidRPr="00BE5BF1">
        <w:rPr>
          <w:rFonts w:ascii="Times New Roman" w:hAnsi="Times New Roman" w:hint="eastAsia"/>
          <w:sz w:val="24"/>
          <w:szCs w:val="21"/>
        </w:rPr>
        <w:t>eLight</w:t>
      </w:r>
      <w:r w:rsidRPr="00BE5BF1">
        <w:rPr>
          <w:rFonts w:ascii="Times New Roman" w:hAnsi="Times New Roman" w:hint="eastAsia"/>
          <w:sz w:val="24"/>
          <w:szCs w:val="21"/>
        </w:rPr>
        <w:t>》主编、《</w:t>
      </w:r>
      <w:proofErr w:type="spellStart"/>
      <w:r w:rsidRPr="00BE5BF1">
        <w:rPr>
          <w:rFonts w:ascii="Times New Roman" w:hAnsi="Times New Roman" w:hint="eastAsia"/>
          <w:sz w:val="24"/>
          <w:szCs w:val="21"/>
        </w:rPr>
        <w:t>PhotoniX</w:t>
      </w:r>
      <w:proofErr w:type="spellEnd"/>
      <w:r w:rsidRPr="00BE5BF1">
        <w:rPr>
          <w:rFonts w:ascii="Times New Roman" w:hAnsi="Times New Roman" w:hint="eastAsia"/>
          <w:sz w:val="24"/>
          <w:szCs w:val="21"/>
        </w:rPr>
        <w:t>》、《</w:t>
      </w:r>
      <w:r w:rsidRPr="00BE5BF1">
        <w:rPr>
          <w:rFonts w:ascii="Times New Roman" w:hAnsi="Times New Roman" w:hint="eastAsia"/>
          <w:sz w:val="24"/>
          <w:szCs w:val="21"/>
        </w:rPr>
        <w:t>Photonics Research</w:t>
      </w:r>
      <w:r w:rsidRPr="00BE5BF1">
        <w:rPr>
          <w:rFonts w:ascii="Times New Roman" w:hAnsi="Times New Roman" w:hint="eastAsia"/>
          <w:sz w:val="24"/>
          <w:szCs w:val="21"/>
        </w:rPr>
        <w:t>》副编辑）在论文</w:t>
      </w:r>
      <w:r w:rsidRPr="00BE5BF1">
        <w:rPr>
          <w:rFonts w:ascii="Times New Roman" w:hAnsi="Times New Roman" w:hint="eastAsia"/>
          <w:sz w:val="24"/>
          <w:szCs w:val="21"/>
        </w:rPr>
        <w:t>[Adv. Mater. 32, 1905659, (2019)]</w:t>
      </w:r>
      <w:r w:rsidRPr="00BE5BF1">
        <w:rPr>
          <w:rFonts w:ascii="Times New Roman" w:hAnsi="Times New Roman" w:hint="eastAsia"/>
          <w:sz w:val="24"/>
          <w:szCs w:val="21"/>
        </w:rPr>
        <w:t>中认为我们提出的完美矢量涡旋光束“可以作为定制光场振幅、相位和偏振态的典型案例”。</w:t>
      </w:r>
    </w:p>
    <w:p w14:paraId="1D747286" w14:textId="77777777"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4.</w:t>
      </w:r>
      <w:r w:rsidRPr="00BE5BF1">
        <w:rPr>
          <w:rFonts w:ascii="Times New Roman" w:hAnsi="Times New Roman" w:hint="eastAsia"/>
          <w:sz w:val="24"/>
          <w:szCs w:val="21"/>
        </w:rPr>
        <w:tab/>
      </w:r>
      <w:r w:rsidRPr="00BE5BF1">
        <w:rPr>
          <w:rFonts w:ascii="Times New Roman" w:hAnsi="Times New Roman" w:hint="eastAsia"/>
          <w:sz w:val="24"/>
          <w:szCs w:val="21"/>
        </w:rPr>
        <w:t>南京大学陆延青教授（中国光学学会、</w:t>
      </w:r>
      <w:r w:rsidRPr="00BE5BF1">
        <w:rPr>
          <w:rFonts w:ascii="Times New Roman" w:hAnsi="Times New Roman" w:hint="eastAsia"/>
          <w:sz w:val="24"/>
          <w:szCs w:val="21"/>
        </w:rPr>
        <w:t>OSA Fellow</w:t>
      </w:r>
      <w:r w:rsidRPr="00BE5BF1">
        <w:rPr>
          <w:rFonts w:ascii="Times New Roman" w:hAnsi="Times New Roman" w:hint="eastAsia"/>
          <w:sz w:val="24"/>
          <w:szCs w:val="21"/>
        </w:rPr>
        <w:t>）在论文</w:t>
      </w:r>
      <w:r w:rsidRPr="00BE5BF1">
        <w:rPr>
          <w:rFonts w:ascii="Times New Roman" w:hAnsi="Times New Roman" w:hint="eastAsia"/>
          <w:sz w:val="24"/>
          <w:szCs w:val="21"/>
        </w:rPr>
        <w:t>[Phys. Rev. Appl. 10, 034061 (2018)]</w:t>
      </w:r>
      <w:r w:rsidRPr="00BE5BF1">
        <w:rPr>
          <w:rFonts w:ascii="Times New Roman" w:hAnsi="Times New Roman" w:hint="eastAsia"/>
          <w:sz w:val="24"/>
          <w:szCs w:val="21"/>
        </w:rPr>
        <w:t>中认为我们提出的完美矢量涡旋光场“是解决传统矢量光束结构对偏振阶数依赖问题的有效方法”。</w:t>
      </w:r>
    </w:p>
    <w:p w14:paraId="79BBE047" w14:textId="7128815D" w:rsidR="00BE5BF1" w:rsidRPr="00BE5BF1" w:rsidRDefault="00BE5BF1" w:rsidP="00BE5BF1">
      <w:pPr>
        <w:spacing w:line="360" w:lineRule="exact"/>
        <w:ind w:firstLineChars="200" w:firstLine="482"/>
        <w:rPr>
          <w:rFonts w:ascii="Times New Roman" w:hAnsi="Times New Roman"/>
          <w:sz w:val="24"/>
          <w:szCs w:val="21"/>
        </w:rPr>
      </w:pPr>
      <w:r w:rsidRPr="00BE5BF1">
        <w:rPr>
          <w:rFonts w:ascii="Times New Roman" w:hAnsi="Times New Roman" w:hint="eastAsia"/>
          <w:b/>
          <w:bCs/>
          <w:sz w:val="24"/>
          <w:szCs w:val="21"/>
        </w:rPr>
        <w:t>发现点</w:t>
      </w:r>
      <w:r w:rsidRPr="00BE5BF1">
        <w:rPr>
          <w:rFonts w:ascii="Times New Roman" w:hAnsi="Times New Roman" w:hint="eastAsia"/>
          <w:b/>
          <w:bCs/>
          <w:sz w:val="24"/>
          <w:szCs w:val="21"/>
        </w:rPr>
        <w:t>2</w:t>
      </w:r>
      <w:r w:rsidRPr="00BE5BF1">
        <w:rPr>
          <w:rFonts w:ascii="Times New Roman" w:hAnsi="Times New Roman" w:hint="eastAsia"/>
          <w:b/>
          <w:bCs/>
          <w:sz w:val="24"/>
          <w:szCs w:val="21"/>
        </w:rPr>
        <w:t>：</w:t>
      </w:r>
      <w:r w:rsidRPr="00BE5BF1">
        <w:rPr>
          <w:rFonts w:ascii="Times New Roman" w:hAnsi="Times New Roman" w:hint="eastAsia"/>
          <w:sz w:val="24"/>
          <w:szCs w:val="21"/>
        </w:rPr>
        <w:t>本发现点利用混合非线性实现周期结构中</w:t>
      </w:r>
      <w:proofErr w:type="gramStart"/>
      <w:r w:rsidRPr="00BE5BF1">
        <w:rPr>
          <w:rFonts w:ascii="Times New Roman" w:hAnsi="Times New Roman" w:hint="eastAsia"/>
          <w:sz w:val="24"/>
          <w:szCs w:val="21"/>
        </w:rPr>
        <w:t>的光场调控</w:t>
      </w:r>
      <w:proofErr w:type="gramEnd"/>
      <w:r w:rsidRPr="00BE5BF1">
        <w:rPr>
          <w:rFonts w:ascii="Times New Roman" w:hAnsi="Times New Roman" w:hint="eastAsia"/>
          <w:sz w:val="24"/>
          <w:szCs w:val="21"/>
        </w:rPr>
        <w:t>方法得到国内外同行的关注和正面评价；</w:t>
      </w:r>
      <w:r w:rsidRPr="00BE5BF1">
        <w:rPr>
          <w:rFonts w:ascii="Times New Roman" w:hAnsi="Times New Roman" w:hint="eastAsia"/>
          <w:b/>
          <w:bCs/>
          <w:sz w:val="24"/>
          <w:szCs w:val="21"/>
        </w:rPr>
        <w:t>混合非线性条件下产生的“离子型光子晶格”相关工作被美国光学学会会刊《</w:t>
      </w:r>
      <w:r w:rsidRPr="00BE5BF1">
        <w:rPr>
          <w:rFonts w:ascii="Times New Roman" w:hAnsi="Times New Roman" w:hint="eastAsia"/>
          <w:b/>
          <w:bCs/>
          <w:sz w:val="24"/>
          <w:szCs w:val="21"/>
        </w:rPr>
        <w:t>Optics and Photonics News</w:t>
      </w:r>
      <w:r w:rsidRPr="00BE5BF1">
        <w:rPr>
          <w:rFonts w:ascii="Times New Roman" w:hAnsi="Times New Roman" w:hint="eastAsia"/>
          <w:b/>
          <w:bCs/>
          <w:sz w:val="24"/>
          <w:szCs w:val="21"/>
        </w:rPr>
        <w:t>》选为年度</w:t>
      </w:r>
      <w:r w:rsidRPr="00BE5BF1">
        <w:rPr>
          <w:rFonts w:ascii="Times New Roman" w:hAnsi="Times New Roman" w:hint="eastAsia"/>
          <w:b/>
          <w:bCs/>
          <w:sz w:val="24"/>
          <w:szCs w:val="21"/>
        </w:rPr>
        <w:t>35</w:t>
      </w:r>
      <w:r w:rsidRPr="00BE5BF1">
        <w:rPr>
          <w:rFonts w:ascii="Times New Roman" w:hAnsi="Times New Roman" w:hint="eastAsia"/>
          <w:b/>
          <w:bCs/>
          <w:sz w:val="24"/>
          <w:szCs w:val="21"/>
        </w:rPr>
        <w:t>项光学领域重要进展之一</w:t>
      </w:r>
      <w:r w:rsidRPr="00BE5BF1">
        <w:rPr>
          <w:rFonts w:ascii="Times New Roman" w:hAnsi="Times New Roman" w:hint="eastAsia"/>
          <w:sz w:val="24"/>
          <w:szCs w:val="21"/>
        </w:rPr>
        <w:t>。部分评价内容如下：</w:t>
      </w:r>
    </w:p>
    <w:p w14:paraId="3798056B" w14:textId="77777777"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1.</w:t>
      </w:r>
      <w:r w:rsidRPr="00BE5BF1">
        <w:rPr>
          <w:rFonts w:ascii="Times New Roman" w:hAnsi="Times New Roman" w:hint="eastAsia"/>
          <w:sz w:val="24"/>
          <w:szCs w:val="21"/>
        </w:rPr>
        <w:tab/>
      </w:r>
      <w:r w:rsidRPr="00BE5BF1">
        <w:rPr>
          <w:rFonts w:ascii="Times New Roman" w:hAnsi="Times New Roman" w:hint="eastAsia"/>
          <w:sz w:val="24"/>
          <w:szCs w:val="21"/>
        </w:rPr>
        <w:t>澳大利亚国立大学</w:t>
      </w:r>
      <w:r w:rsidRPr="00BE5BF1">
        <w:rPr>
          <w:rFonts w:ascii="Times New Roman" w:hAnsi="Times New Roman" w:hint="eastAsia"/>
          <w:sz w:val="24"/>
          <w:szCs w:val="21"/>
        </w:rPr>
        <w:t xml:space="preserve">Yuri S. </w:t>
      </w:r>
      <w:proofErr w:type="spellStart"/>
      <w:r w:rsidRPr="00BE5BF1">
        <w:rPr>
          <w:rFonts w:ascii="Times New Roman" w:hAnsi="Times New Roman" w:hint="eastAsia"/>
          <w:sz w:val="24"/>
          <w:szCs w:val="21"/>
        </w:rPr>
        <w:t>Kivshar</w:t>
      </w:r>
      <w:proofErr w:type="spellEnd"/>
      <w:r w:rsidRPr="00BE5BF1">
        <w:rPr>
          <w:rFonts w:ascii="Times New Roman" w:hAnsi="Times New Roman" w:hint="eastAsia"/>
          <w:sz w:val="24"/>
          <w:szCs w:val="21"/>
        </w:rPr>
        <w:t>（</w:t>
      </w:r>
      <w:r w:rsidRPr="00BE5BF1">
        <w:rPr>
          <w:rFonts w:ascii="Times New Roman" w:hAnsi="Times New Roman" w:hint="eastAsia"/>
          <w:sz w:val="24"/>
          <w:szCs w:val="21"/>
        </w:rPr>
        <w:t>OSA/APS/IOP Fellow</w:t>
      </w:r>
      <w:r w:rsidRPr="00BE5BF1">
        <w:rPr>
          <w:rFonts w:ascii="Times New Roman" w:hAnsi="Times New Roman" w:hint="eastAsia"/>
          <w:sz w:val="24"/>
          <w:szCs w:val="21"/>
        </w:rPr>
        <w:t>）在论文</w:t>
      </w:r>
      <w:r w:rsidRPr="00BE5BF1">
        <w:rPr>
          <w:rFonts w:ascii="Times New Roman" w:hAnsi="Times New Roman" w:hint="eastAsia"/>
          <w:sz w:val="24"/>
          <w:szCs w:val="21"/>
        </w:rPr>
        <w:t>[</w:t>
      </w:r>
      <w:r w:rsidRPr="00BF46E3">
        <w:rPr>
          <w:rFonts w:ascii="Times New Roman" w:hAnsi="Times New Roman" w:hint="eastAsia"/>
          <w:b/>
          <w:bCs/>
          <w:sz w:val="24"/>
          <w:szCs w:val="21"/>
        </w:rPr>
        <w:t>Phys. Rev. Lett.</w:t>
      </w:r>
      <w:r w:rsidRPr="00BE5BF1">
        <w:rPr>
          <w:rFonts w:ascii="Times New Roman" w:hAnsi="Times New Roman" w:hint="eastAsia"/>
          <w:sz w:val="24"/>
          <w:szCs w:val="21"/>
        </w:rPr>
        <w:t xml:space="preserve"> 104, 053902 (2010)]</w:t>
      </w:r>
      <w:r w:rsidRPr="00BE5BF1">
        <w:rPr>
          <w:rFonts w:ascii="Times New Roman" w:hAnsi="Times New Roman" w:hint="eastAsia"/>
          <w:sz w:val="24"/>
          <w:szCs w:val="21"/>
        </w:rPr>
        <w:t>中认为我们提出的偏置模型“利用各向异性的克尔非线性介质来实现稳定传输的非圆对称孤子”。华南师范大学郭旗教授先后在论文</w:t>
      </w:r>
      <w:r w:rsidRPr="00BE5BF1">
        <w:rPr>
          <w:rFonts w:ascii="Times New Roman" w:hAnsi="Times New Roman" w:hint="eastAsia"/>
          <w:sz w:val="24"/>
          <w:szCs w:val="21"/>
        </w:rPr>
        <w:t>[</w:t>
      </w:r>
      <w:r w:rsidRPr="00BF46E3">
        <w:rPr>
          <w:rFonts w:ascii="Times New Roman" w:hAnsi="Times New Roman" w:hint="eastAsia"/>
          <w:b/>
          <w:bCs/>
          <w:sz w:val="24"/>
          <w:szCs w:val="21"/>
        </w:rPr>
        <w:t>Laser Photonics Rev.</w:t>
      </w:r>
      <w:r w:rsidRPr="00BE5BF1">
        <w:rPr>
          <w:rFonts w:ascii="Times New Roman" w:hAnsi="Times New Roman" w:hint="eastAsia"/>
          <w:sz w:val="24"/>
          <w:szCs w:val="21"/>
        </w:rPr>
        <w:t xml:space="preserve"> 14, 2000141 (2020), Phys. Rev. A 88, 043825 (2013)</w:t>
      </w:r>
      <w:r w:rsidRPr="00BE5BF1">
        <w:rPr>
          <w:rFonts w:ascii="Times New Roman" w:hAnsi="Times New Roman" w:hint="eastAsia"/>
          <w:sz w:val="24"/>
          <w:szCs w:val="21"/>
        </w:rPr>
        <w:t>，</w:t>
      </w:r>
      <w:r w:rsidRPr="00BE5BF1">
        <w:rPr>
          <w:rFonts w:ascii="Times New Roman" w:hAnsi="Times New Roman" w:hint="eastAsia"/>
          <w:sz w:val="24"/>
          <w:szCs w:val="21"/>
        </w:rPr>
        <w:t>J. Opt. 16, 085205(2014)]</w:t>
      </w:r>
      <w:r w:rsidRPr="00BE5BF1">
        <w:rPr>
          <w:rFonts w:ascii="Times New Roman" w:hAnsi="Times New Roman" w:hint="eastAsia"/>
          <w:sz w:val="24"/>
          <w:szCs w:val="21"/>
        </w:rPr>
        <w:t>中也认为我们提出的非传统偏置模型“可增强光折变各向异性和非局域，进而产生椭圆离散孤子”。</w:t>
      </w:r>
    </w:p>
    <w:p w14:paraId="3686A29C" w14:textId="77777777"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2.</w:t>
      </w:r>
      <w:r w:rsidRPr="00BE5BF1">
        <w:rPr>
          <w:rFonts w:ascii="Times New Roman" w:hAnsi="Times New Roman" w:hint="eastAsia"/>
          <w:sz w:val="24"/>
          <w:szCs w:val="21"/>
        </w:rPr>
        <w:tab/>
      </w:r>
      <w:r w:rsidRPr="00BE5BF1">
        <w:rPr>
          <w:rFonts w:ascii="Times New Roman" w:hAnsi="Times New Roman" w:hint="eastAsia"/>
          <w:sz w:val="24"/>
          <w:szCs w:val="21"/>
        </w:rPr>
        <w:t>美国旧金山州立大学陈志刚教授（</w:t>
      </w:r>
      <w:r w:rsidRPr="00BE5BF1">
        <w:rPr>
          <w:rFonts w:ascii="Times New Roman" w:hAnsi="Times New Roman" w:hint="eastAsia"/>
          <w:sz w:val="24"/>
          <w:szCs w:val="21"/>
        </w:rPr>
        <w:t>OSA/APS Fellow</w:t>
      </w:r>
      <w:r w:rsidRPr="00BE5BF1">
        <w:rPr>
          <w:rFonts w:ascii="Times New Roman" w:hAnsi="Times New Roman" w:hint="eastAsia"/>
          <w:sz w:val="24"/>
          <w:szCs w:val="21"/>
        </w:rPr>
        <w:t>）在综述论文</w:t>
      </w:r>
      <w:r w:rsidRPr="00BE5BF1">
        <w:rPr>
          <w:rFonts w:ascii="Times New Roman" w:hAnsi="Times New Roman" w:hint="eastAsia"/>
          <w:sz w:val="24"/>
          <w:szCs w:val="21"/>
        </w:rPr>
        <w:t>[</w:t>
      </w:r>
      <w:r w:rsidRPr="00BF46E3">
        <w:rPr>
          <w:rFonts w:ascii="Times New Roman" w:hAnsi="Times New Roman" w:hint="eastAsia"/>
          <w:b/>
          <w:bCs/>
          <w:sz w:val="24"/>
          <w:szCs w:val="21"/>
        </w:rPr>
        <w:t>Rep. Prog. Phys.</w:t>
      </w:r>
      <w:r w:rsidRPr="00BE5BF1">
        <w:rPr>
          <w:rFonts w:ascii="Times New Roman" w:hAnsi="Times New Roman" w:hint="eastAsia"/>
          <w:sz w:val="24"/>
          <w:szCs w:val="21"/>
        </w:rPr>
        <w:t>, 75, 086401 (2012)]</w:t>
      </w:r>
      <w:r w:rsidRPr="00BE5BF1">
        <w:rPr>
          <w:rFonts w:ascii="Times New Roman" w:hAnsi="Times New Roman" w:hint="eastAsia"/>
          <w:sz w:val="24"/>
          <w:szCs w:val="21"/>
        </w:rPr>
        <w:t>中引用了我们关于混合非线性的一系列成果，认为我们“利用非传统偏置的光折变材料发掘出了混合非线性效应，利用该效应可同时抵消光的正常和反常衍射”。</w:t>
      </w:r>
    </w:p>
    <w:p w14:paraId="661910EA" w14:textId="15D3554F"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sz w:val="24"/>
          <w:szCs w:val="21"/>
        </w:rPr>
        <w:t>3.</w:t>
      </w:r>
      <w:r w:rsidRPr="00BE5BF1">
        <w:rPr>
          <w:rFonts w:ascii="Times New Roman" w:hAnsi="Times New Roman"/>
          <w:sz w:val="24"/>
          <w:szCs w:val="21"/>
        </w:rPr>
        <w:tab/>
      </w:r>
      <w:r w:rsidRPr="00BE5BF1">
        <w:rPr>
          <w:rFonts w:ascii="Times New Roman" w:hAnsi="Times New Roman" w:hint="eastAsia"/>
          <w:sz w:val="24"/>
          <w:szCs w:val="21"/>
        </w:rPr>
        <w:t>香港光学工程学会副理事长、香港中文大学</w:t>
      </w:r>
      <w:r w:rsidRPr="00BE5BF1">
        <w:rPr>
          <w:rFonts w:ascii="Times New Roman" w:hAnsi="Times New Roman"/>
          <w:sz w:val="24"/>
          <w:szCs w:val="21"/>
        </w:rPr>
        <w:t xml:space="preserve">Ho </w:t>
      </w:r>
      <w:proofErr w:type="spellStart"/>
      <w:r w:rsidRPr="00BE5BF1">
        <w:rPr>
          <w:rFonts w:ascii="Times New Roman" w:hAnsi="Times New Roman"/>
          <w:sz w:val="24"/>
          <w:szCs w:val="21"/>
        </w:rPr>
        <w:t>Pui</w:t>
      </w:r>
      <w:proofErr w:type="spellEnd"/>
      <w:r w:rsidRPr="00BE5BF1">
        <w:rPr>
          <w:rFonts w:ascii="Times New Roman" w:hAnsi="Times New Roman"/>
          <w:sz w:val="24"/>
          <w:szCs w:val="21"/>
        </w:rPr>
        <w:t xml:space="preserve"> Ho</w:t>
      </w:r>
      <w:r w:rsidRPr="00BE5BF1">
        <w:rPr>
          <w:rFonts w:ascii="Times New Roman" w:hAnsi="Times New Roman" w:hint="eastAsia"/>
          <w:sz w:val="24"/>
          <w:szCs w:val="21"/>
        </w:rPr>
        <w:t>教授（</w:t>
      </w:r>
      <w:r w:rsidRPr="00BE5BF1">
        <w:rPr>
          <w:rFonts w:ascii="Times New Roman" w:hAnsi="Times New Roman"/>
          <w:sz w:val="24"/>
          <w:szCs w:val="21"/>
        </w:rPr>
        <w:t>SPIE Fellow</w:t>
      </w:r>
      <w:r w:rsidRPr="00BE5BF1">
        <w:rPr>
          <w:rFonts w:ascii="Times New Roman" w:hAnsi="Times New Roman" w:hint="eastAsia"/>
          <w:sz w:val="24"/>
          <w:szCs w:val="21"/>
        </w:rPr>
        <w:t>）在综述文章</w:t>
      </w:r>
      <w:r w:rsidRPr="00BE5BF1">
        <w:rPr>
          <w:rFonts w:ascii="Times New Roman" w:hAnsi="Times New Roman"/>
          <w:sz w:val="24"/>
          <w:szCs w:val="21"/>
        </w:rPr>
        <w:t>[Adv. Opt. Photon. 9, 257 (2017)]</w:t>
      </w:r>
      <w:r w:rsidRPr="00BE5BF1">
        <w:rPr>
          <w:rFonts w:ascii="Times New Roman" w:hAnsi="Times New Roman" w:hint="eastAsia"/>
          <w:sz w:val="24"/>
          <w:szCs w:val="21"/>
        </w:rPr>
        <w:t>中认为我们发现了“偶数和奇数超模在共振耦合特性、色散、限制损耗特性方面的差异，且在</w:t>
      </w:r>
      <w:r w:rsidRPr="00BE5BF1">
        <w:rPr>
          <w:rFonts w:ascii="Times New Roman" w:hAnsi="Times New Roman"/>
          <w:sz w:val="24"/>
          <w:szCs w:val="21"/>
        </w:rPr>
        <w:t>1330 nm</w:t>
      </w:r>
      <w:r w:rsidRPr="00BE5BF1">
        <w:rPr>
          <w:rFonts w:ascii="Times New Roman" w:hAnsi="Times New Roman" w:hint="eastAsia"/>
          <w:sz w:val="24"/>
          <w:szCs w:val="21"/>
        </w:rPr>
        <w:t>处，正交偏振比达到了</w:t>
      </w:r>
      <w:r w:rsidRPr="00BE5BF1">
        <w:rPr>
          <w:rFonts w:ascii="Times New Roman" w:hAnsi="Times New Roman"/>
          <w:sz w:val="24"/>
          <w:szCs w:val="21"/>
        </w:rPr>
        <w:t>−40 dB”</w:t>
      </w:r>
      <w:r w:rsidRPr="00BE5BF1">
        <w:rPr>
          <w:rFonts w:ascii="Times New Roman" w:hAnsi="Times New Roman" w:hint="eastAsia"/>
          <w:sz w:val="24"/>
          <w:szCs w:val="21"/>
        </w:rPr>
        <w:t>。</w:t>
      </w:r>
    </w:p>
    <w:p w14:paraId="6AAABD78" w14:textId="77777777"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4.</w:t>
      </w:r>
      <w:r w:rsidRPr="00BE5BF1">
        <w:rPr>
          <w:rFonts w:ascii="Times New Roman" w:hAnsi="Times New Roman" w:hint="eastAsia"/>
          <w:sz w:val="24"/>
          <w:szCs w:val="21"/>
        </w:rPr>
        <w:tab/>
      </w:r>
      <w:r w:rsidRPr="00BE5BF1">
        <w:rPr>
          <w:rFonts w:ascii="Times New Roman" w:hAnsi="Times New Roman" w:hint="eastAsia"/>
          <w:sz w:val="24"/>
          <w:szCs w:val="21"/>
        </w:rPr>
        <w:t>中国科学院院士姚建铨在论文</w:t>
      </w:r>
      <w:r w:rsidRPr="00BE5BF1">
        <w:rPr>
          <w:rFonts w:ascii="Times New Roman" w:hAnsi="Times New Roman" w:hint="eastAsia"/>
          <w:sz w:val="24"/>
          <w:szCs w:val="21"/>
        </w:rPr>
        <w:t>[IEEE Photon. J. 5, 4801108 (2013)]</w:t>
      </w:r>
      <w:r w:rsidRPr="00BE5BF1">
        <w:rPr>
          <w:rFonts w:ascii="Times New Roman" w:hAnsi="Times New Roman" w:hint="eastAsia"/>
          <w:sz w:val="24"/>
          <w:szCs w:val="21"/>
        </w:rPr>
        <w:t>中认为</w:t>
      </w:r>
      <w:r w:rsidRPr="00BE5BF1">
        <w:rPr>
          <w:rFonts w:ascii="Times New Roman" w:hAnsi="Times New Roman" w:hint="eastAsia"/>
          <w:sz w:val="24"/>
          <w:szCs w:val="21"/>
        </w:rPr>
        <w:lastRenderedPageBreak/>
        <w:t>我们</w:t>
      </w:r>
      <w:proofErr w:type="gramStart"/>
      <w:r w:rsidRPr="00BE5BF1">
        <w:rPr>
          <w:rFonts w:ascii="Times New Roman" w:hAnsi="Times New Roman" w:hint="eastAsia"/>
          <w:sz w:val="24"/>
          <w:szCs w:val="21"/>
        </w:rPr>
        <w:t>们</w:t>
      </w:r>
      <w:proofErr w:type="gramEnd"/>
      <w:r w:rsidRPr="00BE5BF1">
        <w:rPr>
          <w:rFonts w:ascii="Times New Roman" w:hAnsi="Times New Roman" w:hint="eastAsia"/>
          <w:sz w:val="24"/>
          <w:szCs w:val="21"/>
        </w:rPr>
        <w:t>提出的光子结构“可作为一种灵敏的可调控传感器”。</w:t>
      </w:r>
    </w:p>
    <w:p w14:paraId="5A5AF06D" w14:textId="72E75300" w:rsidR="00BE5BF1" w:rsidRPr="00BE5BF1" w:rsidRDefault="00BE5BF1" w:rsidP="00BE5BF1">
      <w:pPr>
        <w:spacing w:line="360" w:lineRule="exact"/>
        <w:ind w:firstLineChars="200" w:firstLine="482"/>
        <w:rPr>
          <w:rFonts w:ascii="Times New Roman" w:hAnsi="Times New Roman"/>
          <w:sz w:val="24"/>
          <w:szCs w:val="21"/>
        </w:rPr>
      </w:pPr>
      <w:r w:rsidRPr="00BE5BF1">
        <w:rPr>
          <w:rFonts w:ascii="Times New Roman" w:hAnsi="Times New Roman" w:hint="eastAsia"/>
          <w:b/>
          <w:bCs/>
          <w:sz w:val="24"/>
          <w:szCs w:val="21"/>
        </w:rPr>
        <w:t>发现点</w:t>
      </w:r>
      <w:r w:rsidRPr="00BE5BF1">
        <w:rPr>
          <w:rFonts w:ascii="Times New Roman" w:hAnsi="Times New Roman" w:hint="eastAsia"/>
          <w:b/>
          <w:bCs/>
          <w:sz w:val="24"/>
          <w:szCs w:val="21"/>
        </w:rPr>
        <w:t>3</w:t>
      </w:r>
      <w:r w:rsidRPr="00BE5BF1">
        <w:rPr>
          <w:rFonts w:ascii="Times New Roman" w:hAnsi="Times New Roman" w:hint="eastAsia"/>
          <w:b/>
          <w:bCs/>
          <w:sz w:val="24"/>
          <w:szCs w:val="21"/>
        </w:rPr>
        <w:t>：</w:t>
      </w:r>
      <w:r w:rsidRPr="00BE5BF1">
        <w:rPr>
          <w:rFonts w:ascii="Times New Roman" w:hAnsi="Times New Roman" w:hint="eastAsia"/>
          <w:sz w:val="24"/>
          <w:szCs w:val="21"/>
        </w:rPr>
        <w:t>本发现点</w:t>
      </w:r>
      <w:proofErr w:type="gramStart"/>
      <w:r w:rsidRPr="00BE5BF1">
        <w:rPr>
          <w:rFonts w:ascii="Times New Roman" w:hAnsi="Times New Roman" w:hint="eastAsia"/>
          <w:sz w:val="24"/>
          <w:szCs w:val="21"/>
        </w:rPr>
        <w:t>借助光场调控</w:t>
      </w:r>
      <w:proofErr w:type="gramEnd"/>
      <w:r w:rsidRPr="00BE5BF1">
        <w:rPr>
          <w:rFonts w:ascii="Times New Roman" w:hAnsi="Times New Roman" w:hint="eastAsia"/>
          <w:sz w:val="24"/>
          <w:szCs w:val="21"/>
        </w:rPr>
        <w:t>实现了纳米光子结构模态激发、耦合的主动灵活调控，生成了亚波长强的局域场，以此突破了纳米级光</w:t>
      </w:r>
      <w:proofErr w:type="gramStart"/>
      <w:r w:rsidRPr="00BE5BF1">
        <w:rPr>
          <w:rFonts w:ascii="Times New Roman" w:hAnsi="Times New Roman" w:hint="eastAsia"/>
          <w:sz w:val="24"/>
          <w:szCs w:val="21"/>
        </w:rPr>
        <w:t>镊</w:t>
      </w:r>
      <w:proofErr w:type="gramEnd"/>
      <w:r w:rsidRPr="00BE5BF1">
        <w:rPr>
          <w:rFonts w:ascii="Times New Roman" w:hAnsi="Times New Roman" w:hint="eastAsia"/>
          <w:sz w:val="24"/>
          <w:szCs w:val="21"/>
        </w:rPr>
        <w:t>、频率上转换的效率与波长调谐范围等性能的极限，并得到国内外同行的关注和正面评价。</w:t>
      </w:r>
      <w:r w:rsidRPr="00BE5BF1">
        <w:rPr>
          <w:rFonts w:ascii="Times New Roman" w:hAnsi="Times New Roman" w:hint="eastAsia"/>
          <w:b/>
          <w:bCs/>
          <w:sz w:val="24"/>
          <w:szCs w:val="21"/>
        </w:rPr>
        <w:t>著名激光评论杂志《</w:t>
      </w:r>
      <w:r w:rsidRPr="00BE5BF1">
        <w:rPr>
          <w:rFonts w:ascii="Times New Roman" w:hAnsi="Times New Roman" w:hint="eastAsia"/>
          <w:b/>
          <w:bCs/>
          <w:sz w:val="24"/>
          <w:szCs w:val="21"/>
        </w:rPr>
        <w:t>Laser Focus World</w:t>
      </w:r>
      <w:r w:rsidRPr="00BE5BF1">
        <w:rPr>
          <w:rFonts w:ascii="Times New Roman" w:hAnsi="Times New Roman" w:hint="eastAsia"/>
          <w:b/>
          <w:bCs/>
          <w:sz w:val="24"/>
          <w:szCs w:val="21"/>
        </w:rPr>
        <w:t>》以“</w:t>
      </w:r>
      <w:r w:rsidRPr="00BE5BF1">
        <w:rPr>
          <w:rFonts w:ascii="Times New Roman" w:hAnsi="Times New Roman" w:hint="eastAsia"/>
          <w:b/>
          <w:bCs/>
          <w:sz w:val="24"/>
          <w:szCs w:val="21"/>
        </w:rPr>
        <w:t xml:space="preserve">Photonic crystal nanocavity assists </w:t>
      </w:r>
      <w:proofErr w:type="spellStart"/>
      <w:r w:rsidRPr="00BE5BF1">
        <w:rPr>
          <w:rFonts w:ascii="Times New Roman" w:hAnsi="Times New Roman" w:hint="eastAsia"/>
          <w:b/>
          <w:bCs/>
          <w:sz w:val="24"/>
          <w:szCs w:val="21"/>
        </w:rPr>
        <w:t>upconversion</w:t>
      </w:r>
      <w:proofErr w:type="spellEnd"/>
      <w:r w:rsidRPr="00BE5BF1">
        <w:rPr>
          <w:rFonts w:ascii="Times New Roman" w:hAnsi="Times New Roman" w:hint="eastAsia"/>
          <w:b/>
          <w:bCs/>
          <w:sz w:val="24"/>
          <w:szCs w:val="21"/>
        </w:rPr>
        <w:t xml:space="preserve"> IR detection</w:t>
      </w:r>
      <w:r w:rsidRPr="00BE5BF1">
        <w:rPr>
          <w:rFonts w:ascii="Times New Roman" w:hAnsi="Times New Roman" w:hint="eastAsia"/>
          <w:b/>
          <w:bCs/>
          <w:sz w:val="24"/>
          <w:szCs w:val="21"/>
        </w:rPr>
        <w:t>”为题正面评论了我们设计的</w:t>
      </w:r>
      <w:proofErr w:type="gramStart"/>
      <w:r w:rsidRPr="00BE5BF1">
        <w:rPr>
          <w:rFonts w:ascii="Times New Roman" w:hAnsi="Times New Roman" w:hint="eastAsia"/>
          <w:b/>
          <w:bCs/>
          <w:sz w:val="24"/>
          <w:szCs w:val="21"/>
        </w:rPr>
        <w:t>基于光场与</w:t>
      </w:r>
      <w:proofErr w:type="gramEnd"/>
      <w:r w:rsidRPr="00BE5BF1">
        <w:rPr>
          <w:rFonts w:ascii="Times New Roman" w:hAnsi="Times New Roman" w:hint="eastAsia"/>
          <w:b/>
          <w:bCs/>
          <w:sz w:val="24"/>
          <w:szCs w:val="21"/>
        </w:rPr>
        <w:t>光子晶体纳米</w:t>
      </w:r>
      <w:proofErr w:type="gramStart"/>
      <w:r w:rsidRPr="00BE5BF1">
        <w:rPr>
          <w:rFonts w:ascii="Times New Roman" w:hAnsi="Times New Roman" w:hint="eastAsia"/>
          <w:b/>
          <w:bCs/>
          <w:sz w:val="24"/>
          <w:szCs w:val="21"/>
        </w:rPr>
        <w:t>腔</w:t>
      </w:r>
      <w:proofErr w:type="gramEnd"/>
      <w:r w:rsidRPr="00BE5BF1">
        <w:rPr>
          <w:rFonts w:ascii="Times New Roman" w:hAnsi="Times New Roman" w:hint="eastAsia"/>
          <w:b/>
          <w:bCs/>
          <w:sz w:val="24"/>
          <w:szCs w:val="21"/>
        </w:rPr>
        <w:t>相互作用的频率上转换红外探测器，并指出其在</w:t>
      </w:r>
      <w:r w:rsidRPr="00BE5BF1">
        <w:rPr>
          <w:rFonts w:ascii="Times New Roman" w:hAnsi="Times New Roman" w:hint="eastAsia"/>
          <w:b/>
          <w:bCs/>
          <w:sz w:val="24"/>
          <w:szCs w:val="21"/>
        </w:rPr>
        <w:t>1W</w:t>
      </w:r>
      <w:r w:rsidRPr="00BE5BF1">
        <w:rPr>
          <w:rFonts w:ascii="Times New Roman" w:hAnsi="Times New Roman" w:hint="eastAsia"/>
          <w:b/>
          <w:bCs/>
          <w:sz w:val="24"/>
          <w:szCs w:val="21"/>
        </w:rPr>
        <w:t>泵浦功率下响应率高达</w:t>
      </w:r>
      <w:r w:rsidRPr="00BE5BF1">
        <w:rPr>
          <w:rFonts w:ascii="Times New Roman" w:hAnsi="Times New Roman" w:hint="eastAsia"/>
          <w:b/>
          <w:bCs/>
          <w:sz w:val="24"/>
          <w:szCs w:val="21"/>
        </w:rPr>
        <w:t>0.81A/W</w:t>
      </w:r>
      <w:r w:rsidRPr="00BE5BF1">
        <w:rPr>
          <w:rFonts w:ascii="Times New Roman" w:hAnsi="Times New Roman" w:hint="eastAsia"/>
          <w:sz w:val="24"/>
          <w:szCs w:val="21"/>
        </w:rPr>
        <w:t>。部分评价内容如下：</w:t>
      </w:r>
    </w:p>
    <w:p w14:paraId="6DC660EF" w14:textId="77777777"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1.</w:t>
      </w:r>
      <w:r w:rsidRPr="00BE5BF1">
        <w:rPr>
          <w:rFonts w:ascii="Times New Roman" w:hAnsi="Times New Roman" w:hint="eastAsia"/>
          <w:sz w:val="24"/>
          <w:szCs w:val="21"/>
        </w:rPr>
        <w:tab/>
      </w:r>
      <w:r w:rsidRPr="00BE5BF1">
        <w:rPr>
          <w:rFonts w:ascii="Times New Roman" w:hAnsi="Times New Roman" w:hint="eastAsia"/>
          <w:sz w:val="24"/>
          <w:szCs w:val="21"/>
        </w:rPr>
        <w:t>美国加州大学伯克利分校</w:t>
      </w:r>
      <w:r w:rsidRPr="00BE5BF1">
        <w:rPr>
          <w:rFonts w:ascii="Times New Roman" w:hAnsi="Times New Roman" w:hint="eastAsia"/>
          <w:sz w:val="24"/>
          <w:szCs w:val="21"/>
        </w:rPr>
        <w:t>Feng Wang</w:t>
      </w:r>
      <w:r w:rsidRPr="00BE5BF1">
        <w:rPr>
          <w:rFonts w:ascii="Times New Roman" w:hAnsi="Times New Roman" w:hint="eastAsia"/>
          <w:sz w:val="24"/>
          <w:szCs w:val="21"/>
        </w:rPr>
        <w:t>教授（</w:t>
      </w:r>
      <w:r w:rsidRPr="00BE5BF1">
        <w:rPr>
          <w:rFonts w:ascii="Times New Roman" w:hAnsi="Times New Roman" w:hint="eastAsia"/>
          <w:sz w:val="24"/>
          <w:szCs w:val="21"/>
        </w:rPr>
        <w:t>APS Fellow</w:t>
      </w:r>
      <w:r w:rsidRPr="00BE5BF1">
        <w:rPr>
          <w:rFonts w:ascii="Times New Roman" w:hAnsi="Times New Roman" w:hint="eastAsia"/>
          <w:sz w:val="24"/>
          <w:szCs w:val="21"/>
        </w:rPr>
        <w:t>）在论文</w:t>
      </w:r>
      <w:r w:rsidRPr="00BE5BF1">
        <w:rPr>
          <w:rFonts w:ascii="Times New Roman" w:hAnsi="Times New Roman" w:hint="eastAsia"/>
          <w:sz w:val="24"/>
          <w:szCs w:val="21"/>
        </w:rPr>
        <w:t>[</w:t>
      </w:r>
      <w:r w:rsidRPr="00BF46E3">
        <w:rPr>
          <w:rFonts w:ascii="Times New Roman" w:hAnsi="Times New Roman" w:hint="eastAsia"/>
          <w:b/>
          <w:bCs/>
          <w:sz w:val="24"/>
          <w:szCs w:val="21"/>
        </w:rPr>
        <w:t>Nat. Photonics</w:t>
      </w:r>
      <w:r w:rsidRPr="00BE5BF1">
        <w:rPr>
          <w:rFonts w:ascii="Times New Roman" w:hAnsi="Times New Roman" w:hint="eastAsia"/>
          <w:sz w:val="24"/>
          <w:szCs w:val="21"/>
        </w:rPr>
        <w:t xml:space="preserve"> 10, 227 (2016)]</w:t>
      </w:r>
      <w:r w:rsidRPr="00BE5BF1">
        <w:rPr>
          <w:rFonts w:ascii="Times New Roman" w:hAnsi="Times New Roman" w:hint="eastAsia"/>
          <w:sz w:val="24"/>
          <w:szCs w:val="21"/>
        </w:rPr>
        <w:t>中评论通过控制纳米尺度光纤</w:t>
      </w:r>
      <w:proofErr w:type="gramStart"/>
      <w:r w:rsidRPr="00BE5BF1">
        <w:rPr>
          <w:rFonts w:ascii="Times New Roman" w:hAnsi="Times New Roman" w:hint="eastAsia"/>
          <w:sz w:val="24"/>
          <w:szCs w:val="21"/>
        </w:rPr>
        <w:t>波导中模场</w:t>
      </w:r>
      <w:proofErr w:type="gramEnd"/>
      <w:r w:rsidRPr="00BE5BF1">
        <w:rPr>
          <w:rFonts w:ascii="Times New Roman" w:hAnsi="Times New Roman" w:hint="eastAsia"/>
          <w:sz w:val="24"/>
          <w:szCs w:val="21"/>
        </w:rPr>
        <w:t>的泄露，实现高效相位延迟器的工作“可用于实现全光纤集成的相移器和光开关”。</w:t>
      </w:r>
    </w:p>
    <w:p w14:paraId="6E819AC5" w14:textId="77777777"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2.</w:t>
      </w:r>
      <w:r w:rsidRPr="00BE5BF1">
        <w:rPr>
          <w:rFonts w:ascii="Times New Roman" w:hAnsi="Times New Roman" w:hint="eastAsia"/>
          <w:sz w:val="24"/>
          <w:szCs w:val="21"/>
        </w:rPr>
        <w:tab/>
      </w:r>
      <w:r w:rsidRPr="00BE5BF1">
        <w:rPr>
          <w:rFonts w:ascii="Times New Roman" w:hAnsi="Times New Roman" w:hint="eastAsia"/>
          <w:sz w:val="24"/>
          <w:szCs w:val="21"/>
        </w:rPr>
        <w:t>美国加州大学伯克利分校</w:t>
      </w:r>
      <w:r w:rsidRPr="00BE5BF1">
        <w:rPr>
          <w:rFonts w:ascii="Times New Roman" w:hAnsi="Times New Roman" w:hint="eastAsia"/>
          <w:sz w:val="24"/>
          <w:szCs w:val="21"/>
        </w:rPr>
        <w:t>Xiang Zhang</w:t>
      </w:r>
      <w:r w:rsidRPr="00BE5BF1">
        <w:rPr>
          <w:rFonts w:ascii="Times New Roman" w:hAnsi="Times New Roman" w:hint="eastAsia"/>
          <w:sz w:val="24"/>
          <w:szCs w:val="21"/>
        </w:rPr>
        <w:t>教授（美国国家工程院院士、中国科学院外籍院士、</w:t>
      </w:r>
      <w:r w:rsidRPr="00BE5BF1">
        <w:rPr>
          <w:rFonts w:ascii="Times New Roman" w:hAnsi="Times New Roman" w:hint="eastAsia"/>
          <w:sz w:val="24"/>
          <w:szCs w:val="21"/>
        </w:rPr>
        <w:t>OSA/APS/AAAS/SPIE Fellow</w:t>
      </w:r>
      <w:r w:rsidRPr="00BE5BF1">
        <w:rPr>
          <w:rFonts w:ascii="Times New Roman" w:hAnsi="Times New Roman" w:hint="eastAsia"/>
          <w:sz w:val="24"/>
          <w:szCs w:val="21"/>
        </w:rPr>
        <w:t>、香港大学校长）在综述论文</w:t>
      </w:r>
      <w:r w:rsidRPr="00BE5BF1">
        <w:rPr>
          <w:rFonts w:ascii="Times New Roman" w:hAnsi="Times New Roman" w:hint="eastAsia"/>
          <w:sz w:val="24"/>
          <w:szCs w:val="21"/>
        </w:rPr>
        <w:t>[Opt. Mater. Express 9, 1136 (2019)]</w:t>
      </w:r>
      <w:r w:rsidRPr="00BE5BF1">
        <w:rPr>
          <w:rFonts w:ascii="Times New Roman" w:hAnsi="Times New Roman" w:hint="eastAsia"/>
          <w:sz w:val="24"/>
          <w:szCs w:val="21"/>
        </w:rPr>
        <w:t>中评价光子晶体纳腔</w:t>
      </w:r>
      <w:proofErr w:type="gramStart"/>
      <w:r w:rsidRPr="00BE5BF1">
        <w:rPr>
          <w:rFonts w:ascii="Times New Roman" w:hAnsi="Times New Roman" w:hint="eastAsia"/>
          <w:sz w:val="24"/>
          <w:szCs w:val="21"/>
        </w:rPr>
        <w:t>对光场</w:t>
      </w:r>
      <w:proofErr w:type="gramEnd"/>
      <w:r w:rsidRPr="00BE5BF1">
        <w:rPr>
          <w:rFonts w:ascii="Times New Roman" w:hAnsi="Times New Roman" w:hint="eastAsia"/>
          <w:sz w:val="24"/>
          <w:szCs w:val="21"/>
        </w:rPr>
        <w:t>时、空域进行精准调控：“利用纳米腔的强局域性质可在低功率（</w:t>
      </w:r>
      <w:r w:rsidRPr="00BE5BF1">
        <w:rPr>
          <w:rFonts w:ascii="Times New Roman" w:hAnsi="Times New Roman" w:hint="eastAsia"/>
          <w:sz w:val="24"/>
          <w:szCs w:val="21"/>
        </w:rPr>
        <w:t>10 µW</w:t>
      </w:r>
      <w:r w:rsidRPr="00BE5BF1">
        <w:rPr>
          <w:rFonts w:ascii="Times New Roman" w:hAnsi="Times New Roman" w:hint="eastAsia"/>
          <w:sz w:val="24"/>
          <w:szCs w:val="21"/>
        </w:rPr>
        <w:t>）、连续激光泵浦下获得了高效的二次谐波产生”。</w:t>
      </w:r>
    </w:p>
    <w:p w14:paraId="7D1B71C5" w14:textId="77777777"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3.</w:t>
      </w:r>
      <w:r w:rsidRPr="00BE5BF1">
        <w:rPr>
          <w:rFonts w:ascii="Times New Roman" w:hAnsi="Times New Roman" w:hint="eastAsia"/>
          <w:sz w:val="24"/>
          <w:szCs w:val="21"/>
        </w:rPr>
        <w:tab/>
      </w:r>
      <w:r w:rsidRPr="00BE5BF1">
        <w:rPr>
          <w:rFonts w:ascii="Times New Roman" w:hAnsi="Times New Roman" w:hint="eastAsia"/>
          <w:sz w:val="24"/>
          <w:szCs w:val="21"/>
        </w:rPr>
        <w:t>芬兰阿尔托大学</w:t>
      </w:r>
      <w:proofErr w:type="spellStart"/>
      <w:r w:rsidRPr="00BE5BF1">
        <w:rPr>
          <w:rFonts w:ascii="Times New Roman" w:hAnsi="Times New Roman" w:hint="eastAsia"/>
          <w:sz w:val="24"/>
          <w:szCs w:val="21"/>
        </w:rPr>
        <w:t>Zhipei</w:t>
      </w:r>
      <w:proofErr w:type="spellEnd"/>
      <w:r w:rsidRPr="00BE5BF1">
        <w:rPr>
          <w:rFonts w:ascii="Times New Roman" w:hAnsi="Times New Roman" w:hint="eastAsia"/>
          <w:sz w:val="24"/>
          <w:szCs w:val="21"/>
        </w:rPr>
        <w:t xml:space="preserve"> Sun</w:t>
      </w:r>
      <w:r w:rsidRPr="00BE5BF1">
        <w:rPr>
          <w:rFonts w:ascii="Times New Roman" w:hAnsi="Times New Roman" w:hint="eastAsia"/>
          <w:sz w:val="24"/>
          <w:szCs w:val="21"/>
        </w:rPr>
        <w:t>教授（</w:t>
      </w:r>
      <w:r w:rsidRPr="00BE5BF1">
        <w:rPr>
          <w:rFonts w:ascii="Times New Roman" w:hAnsi="Times New Roman" w:hint="eastAsia"/>
          <w:sz w:val="24"/>
          <w:szCs w:val="21"/>
        </w:rPr>
        <w:t>OSA Fellow</w:t>
      </w:r>
      <w:r w:rsidRPr="00BE5BF1">
        <w:rPr>
          <w:rFonts w:ascii="Times New Roman" w:hAnsi="Times New Roman" w:hint="eastAsia"/>
          <w:sz w:val="24"/>
          <w:szCs w:val="21"/>
        </w:rPr>
        <w:t>）和</w:t>
      </w:r>
      <w:proofErr w:type="spellStart"/>
      <w:r w:rsidRPr="00BE5BF1">
        <w:rPr>
          <w:rFonts w:ascii="Times New Roman" w:hAnsi="Times New Roman" w:hint="eastAsia"/>
          <w:sz w:val="24"/>
          <w:szCs w:val="21"/>
        </w:rPr>
        <w:t>Harri</w:t>
      </w:r>
      <w:proofErr w:type="spellEnd"/>
      <w:r w:rsidRPr="00BE5BF1">
        <w:rPr>
          <w:rFonts w:ascii="Times New Roman" w:hAnsi="Times New Roman" w:hint="eastAsia"/>
          <w:sz w:val="24"/>
          <w:szCs w:val="21"/>
        </w:rPr>
        <w:t xml:space="preserve"> </w:t>
      </w:r>
      <w:proofErr w:type="spellStart"/>
      <w:r w:rsidRPr="00BE5BF1">
        <w:rPr>
          <w:rFonts w:ascii="Times New Roman" w:hAnsi="Times New Roman" w:hint="eastAsia"/>
          <w:sz w:val="24"/>
          <w:szCs w:val="21"/>
        </w:rPr>
        <w:t>Lipsanen</w:t>
      </w:r>
      <w:proofErr w:type="spellEnd"/>
      <w:r w:rsidRPr="00BE5BF1">
        <w:rPr>
          <w:rFonts w:ascii="Times New Roman" w:hAnsi="Times New Roman" w:hint="eastAsia"/>
          <w:sz w:val="24"/>
          <w:szCs w:val="21"/>
        </w:rPr>
        <w:t>教授（</w:t>
      </w:r>
      <w:r w:rsidRPr="00BE5BF1">
        <w:rPr>
          <w:rFonts w:ascii="Times New Roman" w:hAnsi="Times New Roman" w:hint="eastAsia"/>
          <w:sz w:val="24"/>
          <w:szCs w:val="21"/>
        </w:rPr>
        <w:t>MRS Fellow</w:t>
      </w:r>
      <w:r w:rsidRPr="00BE5BF1">
        <w:rPr>
          <w:rFonts w:ascii="Times New Roman" w:hAnsi="Times New Roman" w:hint="eastAsia"/>
          <w:sz w:val="24"/>
          <w:szCs w:val="21"/>
        </w:rPr>
        <w:t>）在综述论文</w:t>
      </w:r>
      <w:r w:rsidRPr="00BE5BF1">
        <w:rPr>
          <w:rFonts w:ascii="Times New Roman" w:hAnsi="Times New Roman" w:hint="eastAsia"/>
          <w:sz w:val="24"/>
          <w:szCs w:val="21"/>
        </w:rPr>
        <w:t>[Adv. Mater. 30, 1705963 (2018)]</w:t>
      </w:r>
      <w:r w:rsidRPr="00BE5BF1">
        <w:rPr>
          <w:rFonts w:ascii="Times New Roman" w:hAnsi="Times New Roman" w:hint="eastAsia"/>
          <w:sz w:val="24"/>
          <w:szCs w:val="21"/>
        </w:rPr>
        <w:t>中评价基于光子晶体纳腔的高灵敏传感、高效非线性频率转换：“实现了连续激光泵浦的硒化镓中二次谐波，解决了有效利用二维层状材料非线性光学响应的挑战，拓展了在非线性光学应用中的前景”。</w:t>
      </w:r>
    </w:p>
    <w:p w14:paraId="20E89CA9" w14:textId="77777777" w:rsidR="00BE5BF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4.</w:t>
      </w:r>
      <w:r w:rsidRPr="00BE5BF1">
        <w:rPr>
          <w:rFonts w:ascii="Times New Roman" w:hAnsi="Times New Roman" w:hint="eastAsia"/>
          <w:sz w:val="24"/>
          <w:szCs w:val="21"/>
        </w:rPr>
        <w:tab/>
      </w:r>
      <w:r w:rsidRPr="00BE5BF1">
        <w:rPr>
          <w:rFonts w:ascii="Times New Roman" w:hAnsi="Times New Roman" w:hint="eastAsia"/>
          <w:sz w:val="24"/>
          <w:szCs w:val="21"/>
        </w:rPr>
        <w:t>美国佐治</w:t>
      </w:r>
      <w:proofErr w:type="gramStart"/>
      <w:r w:rsidRPr="00BE5BF1">
        <w:rPr>
          <w:rFonts w:ascii="Times New Roman" w:hAnsi="Times New Roman" w:hint="eastAsia"/>
          <w:sz w:val="24"/>
          <w:szCs w:val="21"/>
        </w:rPr>
        <w:t>亚州</w:t>
      </w:r>
      <w:proofErr w:type="gramEnd"/>
      <w:r w:rsidRPr="00BE5BF1">
        <w:rPr>
          <w:rFonts w:ascii="Times New Roman" w:hAnsi="Times New Roman" w:hint="eastAsia"/>
          <w:sz w:val="24"/>
          <w:szCs w:val="21"/>
        </w:rPr>
        <w:t>立大学</w:t>
      </w:r>
      <w:r w:rsidRPr="00BE5BF1">
        <w:rPr>
          <w:rFonts w:ascii="Times New Roman" w:hAnsi="Times New Roman" w:hint="eastAsia"/>
          <w:sz w:val="24"/>
          <w:szCs w:val="21"/>
        </w:rPr>
        <w:t>Mark, I Stockman</w:t>
      </w:r>
      <w:r w:rsidRPr="00BE5BF1">
        <w:rPr>
          <w:rFonts w:ascii="Times New Roman" w:hAnsi="Times New Roman" w:hint="eastAsia"/>
          <w:sz w:val="24"/>
          <w:szCs w:val="21"/>
        </w:rPr>
        <w:t>教授（等</w:t>
      </w:r>
      <w:proofErr w:type="gramStart"/>
      <w:r w:rsidRPr="00BE5BF1">
        <w:rPr>
          <w:rFonts w:ascii="Times New Roman" w:hAnsi="Times New Roman" w:hint="eastAsia"/>
          <w:sz w:val="24"/>
          <w:szCs w:val="21"/>
        </w:rPr>
        <w:t>离激元激光器</w:t>
      </w:r>
      <w:proofErr w:type="gramEnd"/>
      <w:r w:rsidRPr="00BE5BF1">
        <w:rPr>
          <w:rFonts w:ascii="Times New Roman" w:hAnsi="Times New Roman" w:hint="eastAsia"/>
          <w:sz w:val="24"/>
          <w:szCs w:val="21"/>
        </w:rPr>
        <w:t>领域的先驱）以及澳大利亚莫纳什大学</w:t>
      </w:r>
      <w:r w:rsidRPr="00BE5BF1">
        <w:rPr>
          <w:rFonts w:ascii="Times New Roman" w:hAnsi="Times New Roman" w:hint="eastAsia"/>
          <w:sz w:val="24"/>
          <w:szCs w:val="21"/>
        </w:rPr>
        <w:t>M. Premaratne</w:t>
      </w:r>
      <w:r w:rsidRPr="00BE5BF1">
        <w:rPr>
          <w:rFonts w:ascii="Times New Roman" w:hAnsi="Times New Roman" w:hint="eastAsia"/>
          <w:sz w:val="24"/>
          <w:szCs w:val="21"/>
        </w:rPr>
        <w:t>教授（</w:t>
      </w:r>
      <w:r w:rsidRPr="00BE5BF1">
        <w:rPr>
          <w:rFonts w:ascii="Times New Roman" w:hAnsi="Times New Roman" w:hint="eastAsia"/>
          <w:sz w:val="24"/>
          <w:szCs w:val="21"/>
        </w:rPr>
        <w:t>OSA Fellow</w:t>
      </w:r>
      <w:r w:rsidRPr="00BE5BF1">
        <w:rPr>
          <w:rFonts w:ascii="Times New Roman" w:hAnsi="Times New Roman" w:hint="eastAsia"/>
          <w:sz w:val="24"/>
          <w:szCs w:val="21"/>
        </w:rPr>
        <w:t>）在综述论文</w:t>
      </w:r>
      <w:r w:rsidRPr="00BE5BF1">
        <w:rPr>
          <w:rFonts w:ascii="Times New Roman" w:hAnsi="Times New Roman" w:hint="eastAsia"/>
          <w:sz w:val="24"/>
          <w:szCs w:val="21"/>
        </w:rPr>
        <w:t>[Adv. Opt. Photonics 9, 79 (2017)]</w:t>
      </w:r>
      <w:r w:rsidRPr="00BE5BF1">
        <w:rPr>
          <w:rFonts w:ascii="Times New Roman" w:hAnsi="Times New Roman" w:hint="eastAsia"/>
          <w:sz w:val="24"/>
          <w:szCs w:val="21"/>
        </w:rPr>
        <w:t>中评价所提出的混合型等</w:t>
      </w:r>
      <w:proofErr w:type="gramStart"/>
      <w:r w:rsidRPr="00BE5BF1">
        <w:rPr>
          <w:rFonts w:ascii="Times New Roman" w:hAnsi="Times New Roman" w:hint="eastAsia"/>
          <w:sz w:val="24"/>
          <w:szCs w:val="21"/>
        </w:rPr>
        <w:t>离激元设计</w:t>
      </w:r>
      <w:proofErr w:type="gramEnd"/>
      <w:r w:rsidRPr="00BE5BF1">
        <w:rPr>
          <w:rFonts w:ascii="Times New Roman" w:hAnsi="Times New Roman" w:hint="eastAsia"/>
          <w:sz w:val="24"/>
          <w:szCs w:val="21"/>
        </w:rPr>
        <w:t>为“描述石墨</w:t>
      </w:r>
      <w:proofErr w:type="gramStart"/>
      <w:r w:rsidRPr="00BE5BF1">
        <w:rPr>
          <w:rFonts w:ascii="Times New Roman" w:hAnsi="Times New Roman" w:hint="eastAsia"/>
          <w:sz w:val="24"/>
          <w:szCs w:val="21"/>
        </w:rPr>
        <w:t>烯</w:t>
      </w:r>
      <w:proofErr w:type="gramEnd"/>
      <w:r w:rsidRPr="00BE5BF1">
        <w:rPr>
          <w:rFonts w:ascii="Times New Roman" w:hAnsi="Times New Roman" w:hint="eastAsia"/>
          <w:sz w:val="24"/>
          <w:szCs w:val="21"/>
        </w:rPr>
        <w:t>纳米结构光学响应的典型模型”。土耳其比尔肯大学</w:t>
      </w:r>
      <w:proofErr w:type="spellStart"/>
      <w:r w:rsidRPr="00BE5BF1">
        <w:rPr>
          <w:rFonts w:ascii="Times New Roman" w:hAnsi="Times New Roman" w:hint="eastAsia"/>
          <w:sz w:val="24"/>
          <w:szCs w:val="21"/>
        </w:rPr>
        <w:t>Ekmel</w:t>
      </w:r>
      <w:proofErr w:type="spellEnd"/>
      <w:r w:rsidRPr="00BE5BF1">
        <w:rPr>
          <w:rFonts w:ascii="Times New Roman" w:hAnsi="Times New Roman" w:hint="eastAsia"/>
          <w:sz w:val="24"/>
          <w:szCs w:val="21"/>
        </w:rPr>
        <w:t xml:space="preserve"> </w:t>
      </w:r>
      <w:proofErr w:type="spellStart"/>
      <w:r w:rsidRPr="00BE5BF1">
        <w:rPr>
          <w:rFonts w:ascii="Times New Roman" w:hAnsi="Times New Roman" w:hint="eastAsia"/>
          <w:sz w:val="24"/>
          <w:szCs w:val="21"/>
        </w:rPr>
        <w:t>Ozbay</w:t>
      </w:r>
      <w:proofErr w:type="spellEnd"/>
      <w:r w:rsidRPr="00BE5BF1">
        <w:rPr>
          <w:rFonts w:ascii="Times New Roman" w:hAnsi="Times New Roman" w:hint="eastAsia"/>
          <w:sz w:val="24"/>
          <w:szCs w:val="21"/>
        </w:rPr>
        <w:t>教授（</w:t>
      </w:r>
      <w:r w:rsidRPr="00BE5BF1">
        <w:rPr>
          <w:rFonts w:ascii="Times New Roman" w:hAnsi="Times New Roman" w:hint="eastAsia"/>
          <w:sz w:val="24"/>
          <w:szCs w:val="21"/>
        </w:rPr>
        <w:t>OSA Fellow</w:t>
      </w:r>
      <w:r w:rsidRPr="00BE5BF1">
        <w:rPr>
          <w:rFonts w:ascii="Times New Roman" w:hAnsi="Times New Roman" w:hint="eastAsia"/>
          <w:sz w:val="24"/>
          <w:szCs w:val="21"/>
        </w:rPr>
        <w:t>）在论文</w:t>
      </w:r>
      <w:r w:rsidRPr="00BE5BF1">
        <w:rPr>
          <w:rFonts w:ascii="Times New Roman" w:hAnsi="Times New Roman" w:hint="eastAsia"/>
          <w:sz w:val="24"/>
          <w:szCs w:val="21"/>
        </w:rPr>
        <w:t>[Appl. Phys. Lett. 113, 221105 (2020)]</w:t>
      </w:r>
      <w:r w:rsidRPr="00BE5BF1">
        <w:rPr>
          <w:rFonts w:ascii="Times New Roman" w:hAnsi="Times New Roman" w:hint="eastAsia"/>
          <w:sz w:val="24"/>
          <w:szCs w:val="21"/>
        </w:rPr>
        <w:t>评价该工作“实现了可调谐的等离激元诱导透明效应可用于传感性能增强和</w:t>
      </w:r>
      <w:proofErr w:type="gramStart"/>
      <w:r w:rsidRPr="00BE5BF1">
        <w:rPr>
          <w:rFonts w:ascii="Times New Roman" w:hAnsi="Times New Roman" w:hint="eastAsia"/>
          <w:sz w:val="24"/>
          <w:szCs w:val="21"/>
        </w:rPr>
        <w:t>可</w:t>
      </w:r>
      <w:proofErr w:type="gramEnd"/>
      <w:r w:rsidRPr="00BE5BF1">
        <w:rPr>
          <w:rFonts w:ascii="Times New Roman" w:hAnsi="Times New Roman" w:hint="eastAsia"/>
          <w:sz w:val="24"/>
          <w:szCs w:val="21"/>
        </w:rPr>
        <w:t>切换的隐身系统中”。美国哥伦比亚大学</w:t>
      </w:r>
      <w:proofErr w:type="spellStart"/>
      <w:r w:rsidRPr="00BE5BF1">
        <w:rPr>
          <w:rFonts w:ascii="Times New Roman" w:hAnsi="Times New Roman" w:hint="eastAsia"/>
          <w:sz w:val="24"/>
          <w:szCs w:val="21"/>
        </w:rPr>
        <w:t>Nanfang</w:t>
      </w:r>
      <w:proofErr w:type="spellEnd"/>
      <w:r w:rsidRPr="00BE5BF1">
        <w:rPr>
          <w:rFonts w:ascii="Times New Roman" w:hAnsi="Times New Roman" w:hint="eastAsia"/>
          <w:sz w:val="24"/>
          <w:szCs w:val="21"/>
        </w:rPr>
        <w:t xml:space="preserve"> Yu</w:t>
      </w:r>
      <w:r w:rsidRPr="00BE5BF1">
        <w:rPr>
          <w:rFonts w:ascii="Times New Roman" w:hAnsi="Times New Roman" w:hint="eastAsia"/>
          <w:sz w:val="24"/>
          <w:szCs w:val="21"/>
        </w:rPr>
        <w:t>副教授在综述论文</w:t>
      </w:r>
      <w:r w:rsidRPr="00BE5BF1">
        <w:rPr>
          <w:rFonts w:ascii="Times New Roman" w:hAnsi="Times New Roman" w:hint="eastAsia"/>
          <w:sz w:val="24"/>
          <w:szCs w:val="21"/>
        </w:rPr>
        <w:t>[Rep. Prog. Phys. 83, 126101 (2020)]</w:t>
      </w:r>
      <w:r w:rsidRPr="00BE5BF1">
        <w:rPr>
          <w:rFonts w:ascii="Times New Roman" w:hAnsi="Times New Roman" w:hint="eastAsia"/>
          <w:sz w:val="24"/>
          <w:szCs w:val="21"/>
        </w:rPr>
        <w:t>中评价该工作为“主动调控纳米光子结构的二次谐波典型案例，可实现二次谐波</w:t>
      </w:r>
      <w:r w:rsidRPr="00BE5BF1">
        <w:rPr>
          <w:rFonts w:ascii="Times New Roman" w:hAnsi="Times New Roman" w:hint="eastAsia"/>
          <w:sz w:val="24"/>
          <w:szCs w:val="21"/>
        </w:rPr>
        <w:t>45</w:t>
      </w:r>
      <w:r w:rsidRPr="00BE5BF1">
        <w:rPr>
          <w:rFonts w:ascii="Times New Roman" w:hAnsi="Times New Roman" w:hint="eastAsia"/>
          <w:sz w:val="24"/>
          <w:szCs w:val="21"/>
        </w:rPr>
        <w:t>倍增强和</w:t>
      </w:r>
      <w:r w:rsidRPr="00BE5BF1">
        <w:rPr>
          <w:rFonts w:ascii="Times New Roman" w:hAnsi="Times New Roman" w:hint="eastAsia"/>
          <w:sz w:val="24"/>
          <w:szCs w:val="21"/>
        </w:rPr>
        <w:t>220nm</w:t>
      </w:r>
      <w:r w:rsidRPr="00BE5BF1">
        <w:rPr>
          <w:rFonts w:ascii="Times New Roman" w:hAnsi="Times New Roman" w:hint="eastAsia"/>
          <w:sz w:val="24"/>
          <w:szCs w:val="21"/>
        </w:rPr>
        <w:t>的共振波长调谐”。</w:t>
      </w:r>
    </w:p>
    <w:p w14:paraId="7FA28DD4" w14:textId="16CED03F" w:rsidR="007E28B1" w:rsidRPr="00BE5BF1" w:rsidRDefault="00BE5BF1" w:rsidP="00BE5BF1">
      <w:pPr>
        <w:spacing w:line="360" w:lineRule="exact"/>
        <w:ind w:firstLineChars="200" w:firstLine="480"/>
        <w:rPr>
          <w:rFonts w:ascii="Times New Roman" w:hAnsi="Times New Roman"/>
          <w:sz w:val="24"/>
          <w:szCs w:val="21"/>
        </w:rPr>
      </w:pPr>
      <w:r w:rsidRPr="00BE5BF1">
        <w:rPr>
          <w:rFonts w:ascii="Times New Roman" w:hAnsi="Times New Roman" w:hint="eastAsia"/>
          <w:sz w:val="24"/>
          <w:szCs w:val="21"/>
        </w:rPr>
        <w:t>5.</w:t>
      </w:r>
      <w:r w:rsidRPr="00BE5BF1">
        <w:rPr>
          <w:rFonts w:ascii="Times New Roman" w:hAnsi="Times New Roman" w:hint="eastAsia"/>
          <w:sz w:val="24"/>
          <w:szCs w:val="21"/>
        </w:rPr>
        <w:tab/>
      </w:r>
      <w:r w:rsidRPr="00BE5BF1">
        <w:rPr>
          <w:rFonts w:ascii="Times New Roman" w:hAnsi="Times New Roman" w:hint="eastAsia"/>
          <w:sz w:val="24"/>
          <w:szCs w:val="21"/>
        </w:rPr>
        <w:t>深圳大学</w:t>
      </w:r>
      <w:r w:rsidRPr="00BE5BF1">
        <w:rPr>
          <w:rFonts w:ascii="Times New Roman" w:hAnsi="Times New Roman" w:hint="eastAsia"/>
          <w:sz w:val="24"/>
          <w:szCs w:val="21"/>
        </w:rPr>
        <w:t xml:space="preserve">Michael G. </w:t>
      </w:r>
      <w:proofErr w:type="spellStart"/>
      <w:r w:rsidRPr="00BE5BF1">
        <w:rPr>
          <w:rFonts w:ascii="Times New Roman" w:hAnsi="Times New Roman" w:hint="eastAsia"/>
          <w:sz w:val="24"/>
          <w:szCs w:val="21"/>
        </w:rPr>
        <w:t>Somekh</w:t>
      </w:r>
      <w:proofErr w:type="spellEnd"/>
      <w:r w:rsidRPr="00BE5BF1">
        <w:rPr>
          <w:rFonts w:ascii="Times New Roman" w:hAnsi="Times New Roman" w:hint="eastAsia"/>
          <w:sz w:val="24"/>
          <w:szCs w:val="21"/>
        </w:rPr>
        <w:t>教授（英国皇家工程院院士）、袁小聪教授（长江学者、</w:t>
      </w:r>
      <w:r w:rsidRPr="00BE5BF1">
        <w:rPr>
          <w:rFonts w:ascii="Times New Roman" w:hAnsi="Times New Roman" w:hint="eastAsia"/>
          <w:sz w:val="24"/>
          <w:szCs w:val="21"/>
        </w:rPr>
        <w:t>OSA/SPIE/IOP Fellow</w:t>
      </w:r>
      <w:r w:rsidRPr="00BE5BF1">
        <w:rPr>
          <w:rFonts w:ascii="Times New Roman" w:hAnsi="Times New Roman" w:hint="eastAsia"/>
          <w:sz w:val="24"/>
          <w:szCs w:val="21"/>
        </w:rPr>
        <w:t>）在论文</w:t>
      </w:r>
      <w:r w:rsidRPr="00BE5BF1">
        <w:rPr>
          <w:rFonts w:ascii="Times New Roman" w:hAnsi="Times New Roman" w:hint="eastAsia"/>
          <w:sz w:val="24"/>
          <w:szCs w:val="21"/>
        </w:rPr>
        <w:t>[</w:t>
      </w:r>
      <w:r w:rsidRPr="00BF46E3">
        <w:rPr>
          <w:rFonts w:ascii="Times New Roman" w:hAnsi="Times New Roman" w:hint="eastAsia"/>
          <w:b/>
          <w:bCs/>
          <w:sz w:val="24"/>
          <w:szCs w:val="21"/>
        </w:rPr>
        <w:t>Light Sci. Appl.</w:t>
      </w:r>
      <w:r w:rsidRPr="00BE5BF1">
        <w:rPr>
          <w:rFonts w:ascii="Times New Roman" w:hAnsi="Times New Roman" w:hint="eastAsia"/>
          <w:sz w:val="24"/>
          <w:szCs w:val="21"/>
        </w:rPr>
        <w:t xml:space="preserve"> 10, 59 (2021)]</w:t>
      </w:r>
      <w:r w:rsidRPr="00BE5BF1">
        <w:rPr>
          <w:rFonts w:ascii="Times New Roman" w:hAnsi="Times New Roman" w:hint="eastAsia"/>
          <w:sz w:val="24"/>
          <w:szCs w:val="21"/>
        </w:rPr>
        <w:t>中评价我们提出的纳米光</w:t>
      </w:r>
      <w:proofErr w:type="gramStart"/>
      <w:r w:rsidRPr="00BE5BF1">
        <w:rPr>
          <w:rFonts w:ascii="Times New Roman" w:hAnsi="Times New Roman" w:hint="eastAsia"/>
          <w:sz w:val="24"/>
          <w:szCs w:val="21"/>
        </w:rPr>
        <w:t>镊</w:t>
      </w:r>
      <w:proofErr w:type="gramEnd"/>
      <w:r w:rsidRPr="00BE5BF1">
        <w:rPr>
          <w:rFonts w:ascii="Times New Roman" w:hAnsi="Times New Roman" w:hint="eastAsia"/>
          <w:sz w:val="24"/>
          <w:szCs w:val="21"/>
        </w:rPr>
        <w:t>为“稳定捕获纳米级颗粒的典型方案”；新加坡国立大学仇成伟教授（《</w:t>
      </w:r>
      <w:r w:rsidRPr="00BE5BF1">
        <w:rPr>
          <w:rFonts w:ascii="Times New Roman" w:hAnsi="Times New Roman" w:hint="eastAsia"/>
          <w:sz w:val="24"/>
          <w:szCs w:val="21"/>
        </w:rPr>
        <w:t>eLight</w:t>
      </w:r>
      <w:r w:rsidRPr="00BE5BF1">
        <w:rPr>
          <w:rFonts w:ascii="Times New Roman" w:hAnsi="Times New Roman" w:hint="eastAsia"/>
          <w:sz w:val="24"/>
          <w:szCs w:val="21"/>
        </w:rPr>
        <w:t>》主编、《</w:t>
      </w:r>
      <w:proofErr w:type="spellStart"/>
      <w:r w:rsidRPr="00BE5BF1">
        <w:rPr>
          <w:rFonts w:ascii="Times New Roman" w:hAnsi="Times New Roman" w:hint="eastAsia"/>
          <w:sz w:val="24"/>
          <w:szCs w:val="21"/>
        </w:rPr>
        <w:t>PhotoniX</w:t>
      </w:r>
      <w:proofErr w:type="spellEnd"/>
      <w:r w:rsidRPr="00BE5BF1">
        <w:rPr>
          <w:rFonts w:ascii="Times New Roman" w:hAnsi="Times New Roman" w:hint="eastAsia"/>
          <w:sz w:val="24"/>
          <w:szCs w:val="21"/>
        </w:rPr>
        <w:t>》、《</w:t>
      </w:r>
      <w:r w:rsidRPr="00BE5BF1">
        <w:rPr>
          <w:rFonts w:ascii="Times New Roman" w:hAnsi="Times New Roman" w:hint="eastAsia"/>
          <w:sz w:val="24"/>
          <w:szCs w:val="21"/>
        </w:rPr>
        <w:t>Photonics Research</w:t>
      </w:r>
      <w:r w:rsidRPr="00BE5BF1">
        <w:rPr>
          <w:rFonts w:ascii="Times New Roman" w:hAnsi="Times New Roman" w:hint="eastAsia"/>
          <w:sz w:val="24"/>
          <w:szCs w:val="21"/>
        </w:rPr>
        <w:t>》副编辑）在其综述论文</w:t>
      </w:r>
      <w:r w:rsidRPr="00BE5BF1">
        <w:rPr>
          <w:rFonts w:ascii="Times New Roman" w:hAnsi="Times New Roman" w:hint="eastAsia"/>
          <w:sz w:val="24"/>
          <w:szCs w:val="21"/>
        </w:rPr>
        <w:t>[Adv. Opt. Photonics 12, 288 (2020)]</w:t>
      </w:r>
      <w:r w:rsidRPr="00BE5BF1">
        <w:rPr>
          <w:rFonts w:ascii="Times New Roman" w:hAnsi="Times New Roman" w:hint="eastAsia"/>
          <w:sz w:val="24"/>
          <w:szCs w:val="21"/>
        </w:rPr>
        <w:t>中评价本发现点：“将光学捕获的颗粒尺寸极限降至</w:t>
      </w:r>
      <w:r w:rsidRPr="00BE5BF1">
        <w:rPr>
          <w:rFonts w:ascii="Times New Roman" w:hAnsi="Times New Roman" w:hint="eastAsia"/>
          <w:sz w:val="24"/>
          <w:szCs w:val="21"/>
        </w:rPr>
        <w:t>5nm</w:t>
      </w:r>
      <w:r w:rsidRPr="00BE5BF1">
        <w:rPr>
          <w:rFonts w:ascii="Times New Roman" w:hAnsi="Times New Roman" w:hint="eastAsia"/>
          <w:sz w:val="24"/>
          <w:szCs w:val="21"/>
        </w:rPr>
        <w:t>内”。</w:t>
      </w:r>
    </w:p>
    <w:p w14:paraId="1A27FB86" w14:textId="5C2A9DCA" w:rsidR="007E28B1" w:rsidRPr="009E0572" w:rsidRDefault="007E28B1" w:rsidP="00D9228C">
      <w:pPr>
        <w:tabs>
          <w:tab w:val="left" w:pos="1095"/>
        </w:tabs>
        <w:rPr>
          <w:rFonts w:ascii="Times New Roman" w:hAnsi="Times New Roman"/>
          <w:sz w:val="24"/>
          <w:szCs w:val="24"/>
        </w:rPr>
        <w:sectPr w:rsidR="007E28B1" w:rsidRPr="009E0572" w:rsidSect="007E20C5">
          <w:footerReference w:type="default" r:id="rId7"/>
          <w:pgSz w:w="11906" w:h="16838"/>
          <w:pgMar w:top="1440" w:right="1800" w:bottom="1440" w:left="1800" w:header="851" w:footer="992" w:gutter="0"/>
          <w:cols w:space="425"/>
          <w:docGrid w:type="lines" w:linePitch="312"/>
        </w:sectPr>
      </w:pPr>
    </w:p>
    <w:p w14:paraId="0AE900C0" w14:textId="77777777" w:rsidR="007E28B1" w:rsidRPr="003451E1" w:rsidRDefault="007E28B1" w:rsidP="00D9228C">
      <w:pPr>
        <w:pStyle w:val="a9"/>
        <w:numPr>
          <w:ilvl w:val="0"/>
          <w:numId w:val="1"/>
        </w:numPr>
        <w:ind w:left="567" w:firstLineChars="0" w:hanging="567"/>
        <w:rPr>
          <w:rFonts w:ascii="黑体" w:eastAsia="黑体" w:hAnsi="黑体"/>
          <w:sz w:val="28"/>
          <w:szCs w:val="24"/>
        </w:rPr>
      </w:pPr>
      <w:r w:rsidRPr="003451E1">
        <w:rPr>
          <w:rFonts w:ascii="黑体" w:eastAsia="黑体" w:hAnsi="黑体"/>
          <w:sz w:val="28"/>
          <w:szCs w:val="24"/>
        </w:rPr>
        <w:lastRenderedPageBreak/>
        <w:t>代表性论文专著目录（</w:t>
      </w:r>
      <w:r w:rsidR="00EF7F0E" w:rsidRPr="00EF7F0E">
        <w:rPr>
          <w:rFonts w:ascii="黑体" w:eastAsia="黑体" w:hAnsi="黑体"/>
          <w:sz w:val="28"/>
          <w:szCs w:val="24"/>
        </w:rPr>
        <w:t>不超过8</w:t>
      </w:r>
      <w:r w:rsidR="00C11EC7">
        <w:rPr>
          <w:rFonts w:ascii="黑体" w:eastAsia="黑体" w:hAnsi="黑体"/>
          <w:sz w:val="28"/>
          <w:szCs w:val="24"/>
        </w:rPr>
        <w:t>条</w:t>
      </w:r>
      <w:r w:rsidR="00EF7F0E" w:rsidRPr="00EF7F0E">
        <w:rPr>
          <w:rFonts w:ascii="黑体" w:eastAsia="黑体" w:hAnsi="黑体" w:hint="eastAsia"/>
          <w:sz w:val="28"/>
          <w:szCs w:val="24"/>
        </w:rPr>
        <w:t>，其中</w:t>
      </w:r>
      <w:r w:rsidR="00AF7B14" w:rsidRPr="00AF7B14">
        <w:rPr>
          <w:rFonts w:ascii="黑体" w:eastAsia="黑体" w:hAnsi="黑体" w:hint="eastAsia"/>
          <w:sz w:val="28"/>
          <w:szCs w:val="24"/>
        </w:rPr>
        <w:t>代表性论文不超过5篇，代表性专著不超过3部</w:t>
      </w:r>
      <w:r w:rsidRPr="003451E1">
        <w:rPr>
          <w:rFonts w:ascii="黑体" w:eastAsia="黑体" w:hAnsi="黑体"/>
          <w:sz w:val="28"/>
          <w:szCs w:val="24"/>
        </w:rPr>
        <w:t>）</w:t>
      </w:r>
    </w:p>
    <w:p w14:paraId="27CE7AA7" w14:textId="77777777" w:rsidR="00C02D5F" w:rsidRDefault="00FC115D" w:rsidP="00D9228C">
      <w:pPr>
        <w:snapToGrid w:val="0"/>
        <w:ind w:firstLineChars="200" w:firstLine="488"/>
        <w:rPr>
          <w:rFonts w:ascii="宋体" w:hAnsi="宋体"/>
          <w:color w:val="000000" w:themeColor="text1"/>
          <w:spacing w:val="2"/>
          <w:sz w:val="24"/>
          <w:szCs w:val="21"/>
        </w:rPr>
      </w:pPr>
      <w:r w:rsidRPr="00EC7C3D">
        <w:rPr>
          <w:rFonts w:ascii="宋体" w:hAnsi="宋体" w:hint="eastAsia"/>
          <w:color w:val="000000" w:themeColor="text1"/>
          <w:spacing w:val="2"/>
          <w:sz w:val="24"/>
          <w:szCs w:val="21"/>
        </w:rPr>
        <w:t>（</w:t>
      </w:r>
      <w:r w:rsidRPr="005E07EE">
        <w:rPr>
          <w:rFonts w:ascii="宋体" w:hAnsi="宋体" w:hint="eastAsia"/>
          <w:color w:val="000000" w:themeColor="text1"/>
          <w:spacing w:val="2"/>
          <w:sz w:val="24"/>
          <w:szCs w:val="21"/>
        </w:rPr>
        <w:t>按照表格所示栏目填写支撑本项目重要科学发现的代表性论文专著详细情况，不超过8篇，按重要程度排序。</w:t>
      </w:r>
      <w:r w:rsidR="00B2774D" w:rsidRPr="00EC7C3D">
        <w:rPr>
          <w:rFonts w:ascii="宋体" w:hAnsi="宋体" w:hint="eastAsia"/>
          <w:color w:val="000000" w:themeColor="text1"/>
          <w:spacing w:val="2"/>
          <w:sz w:val="24"/>
          <w:szCs w:val="21"/>
        </w:rPr>
        <w:t>所列论文专著应公开发表2年以上即</w:t>
      </w:r>
      <w:r w:rsidR="0052684E">
        <w:rPr>
          <w:rFonts w:ascii="宋体" w:hAnsi="宋体" w:hint="eastAsia"/>
          <w:color w:val="000000" w:themeColor="text1"/>
          <w:spacing w:val="2"/>
          <w:sz w:val="24"/>
          <w:szCs w:val="21"/>
        </w:rPr>
        <w:t>2020</w:t>
      </w:r>
      <w:r w:rsidR="00B2774D" w:rsidRPr="00EC7C3D">
        <w:rPr>
          <w:rFonts w:ascii="宋体" w:hAnsi="宋体" w:hint="eastAsia"/>
          <w:color w:val="000000" w:themeColor="text1"/>
          <w:spacing w:val="2"/>
          <w:sz w:val="24"/>
          <w:szCs w:val="21"/>
        </w:rPr>
        <w:t>年</w:t>
      </w:r>
      <w:r w:rsidR="0052684E">
        <w:rPr>
          <w:rFonts w:ascii="宋体" w:hAnsi="宋体" w:hint="eastAsia"/>
          <w:color w:val="000000" w:themeColor="text1"/>
          <w:spacing w:val="2"/>
          <w:sz w:val="24"/>
          <w:szCs w:val="21"/>
        </w:rPr>
        <w:t>5</w:t>
      </w:r>
      <w:r w:rsidR="00B2774D" w:rsidRPr="00EC7C3D">
        <w:rPr>
          <w:rFonts w:ascii="宋体" w:hAnsi="宋体" w:hint="eastAsia"/>
          <w:color w:val="000000" w:themeColor="text1"/>
          <w:spacing w:val="2"/>
          <w:sz w:val="24"/>
          <w:szCs w:val="21"/>
        </w:rPr>
        <w:t>月</w:t>
      </w:r>
      <w:r w:rsidR="009B030B">
        <w:rPr>
          <w:rFonts w:ascii="宋体" w:hAnsi="宋体" w:hint="eastAsia"/>
          <w:color w:val="000000" w:themeColor="text1"/>
          <w:spacing w:val="2"/>
          <w:sz w:val="24"/>
          <w:szCs w:val="21"/>
        </w:rPr>
        <w:t>31</w:t>
      </w:r>
      <w:r w:rsidR="00B2774D" w:rsidRPr="00EC7C3D">
        <w:rPr>
          <w:rFonts w:ascii="宋体" w:hAnsi="宋体" w:hint="eastAsia"/>
          <w:color w:val="000000" w:themeColor="text1"/>
          <w:spacing w:val="2"/>
          <w:sz w:val="24"/>
          <w:szCs w:val="21"/>
        </w:rPr>
        <w:t>日以前公开发表</w:t>
      </w:r>
      <w:r w:rsidR="00C40640">
        <w:rPr>
          <w:rFonts w:ascii="宋体" w:hAnsi="宋体" w:hint="eastAsia"/>
          <w:color w:val="000000" w:themeColor="text1"/>
          <w:spacing w:val="2"/>
          <w:sz w:val="24"/>
          <w:szCs w:val="21"/>
        </w:rPr>
        <w:t>。</w:t>
      </w:r>
      <w:r w:rsidR="00EC7C3D" w:rsidRPr="00EC7C3D">
        <w:rPr>
          <w:rFonts w:ascii="宋体" w:hAnsi="宋体" w:hint="eastAsia"/>
          <w:color w:val="000000" w:themeColor="text1"/>
          <w:spacing w:val="2"/>
          <w:sz w:val="24"/>
          <w:szCs w:val="21"/>
        </w:rPr>
        <w:t>所列代表作及论文应以省内单位或</w:t>
      </w:r>
      <w:proofErr w:type="gramStart"/>
      <w:r w:rsidR="00EC7C3D" w:rsidRPr="00EC7C3D">
        <w:rPr>
          <w:rFonts w:ascii="宋体" w:hAnsi="宋体" w:hint="eastAsia"/>
          <w:color w:val="000000" w:themeColor="text1"/>
          <w:spacing w:val="2"/>
          <w:sz w:val="24"/>
          <w:szCs w:val="21"/>
        </w:rPr>
        <w:t>个</w:t>
      </w:r>
      <w:proofErr w:type="gramEnd"/>
      <w:r w:rsidR="00EC7C3D" w:rsidRPr="00EC7C3D">
        <w:rPr>
          <w:rFonts w:ascii="宋体" w:hAnsi="宋体" w:hint="eastAsia"/>
          <w:color w:val="000000" w:themeColor="text1"/>
          <w:spacing w:val="2"/>
          <w:sz w:val="24"/>
          <w:szCs w:val="21"/>
        </w:rPr>
        <w:t>人为主要完成单位，署名第一单位（标号为1</w:t>
      </w:r>
      <w:r w:rsidR="00C02D5F">
        <w:rPr>
          <w:rFonts w:ascii="宋体" w:hAnsi="宋体" w:hint="eastAsia"/>
          <w:color w:val="000000" w:themeColor="text1"/>
          <w:spacing w:val="2"/>
          <w:sz w:val="24"/>
          <w:szCs w:val="21"/>
        </w:rPr>
        <w:t>的单位）应为国内单位。</w:t>
      </w:r>
    </w:p>
    <w:p w14:paraId="37441549" w14:textId="77777777" w:rsidR="00820392" w:rsidRPr="00820392" w:rsidRDefault="00820392" w:rsidP="00820392">
      <w:pPr>
        <w:snapToGrid w:val="0"/>
        <w:ind w:firstLineChars="200" w:firstLine="488"/>
        <w:rPr>
          <w:rFonts w:ascii="宋体" w:hAnsi="宋体"/>
          <w:color w:val="000000" w:themeColor="text1"/>
          <w:spacing w:val="2"/>
          <w:sz w:val="24"/>
          <w:szCs w:val="21"/>
        </w:rPr>
      </w:pPr>
      <w:r w:rsidRPr="00820392">
        <w:rPr>
          <w:rFonts w:ascii="宋体" w:hAnsi="宋体"/>
          <w:color w:val="000000" w:themeColor="text1"/>
          <w:spacing w:val="2"/>
          <w:sz w:val="24"/>
          <w:szCs w:val="21"/>
        </w:rPr>
        <w:t>“作者”、“通讯作者（含共同通讯作者）”、“第一作者（含共同第一作者）”和“国内作者”，均应基于论文的全部作者进行填写，不得只填写本项目完成人或少填漏填。</w:t>
      </w:r>
    </w:p>
    <w:p w14:paraId="49F16956" w14:textId="77777777" w:rsidR="00820392" w:rsidRDefault="00820392" w:rsidP="00820392">
      <w:pPr>
        <w:snapToGrid w:val="0"/>
        <w:ind w:firstLineChars="200" w:firstLine="488"/>
        <w:rPr>
          <w:rFonts w:ascii="宋体" w:hAnsi="宋体"/>
          <w:color w:val="000000" w:themeColor="text1"/>
          <w:spacing w:val="2"/>
          <w:sz w:val="24"/>
          <w:szCs w:val="21"/>
        </w:rPr>
      </w:pPr>
      <w:r w:rsidRPr="00820392">
        <w:rPr>
          <w:rFonts w:ascii="宋体" w:hAnsi="宋体"/>
          <w:color w:val="000000" w:themeColor="text1"/>
          <w:spacing w:val="2"/>
          <w:sz w:val="24"/>
          <w:szCs w:val="21"/>
        </w:rPr>
        <w:t>其中，“作者”、“通讯作者（含共同通讯作者）”和“第一作者（含共同第一作者）”的姓名表述应与论文原文的署名保持一致，“国内作者”填写作者的中文姓名。</w:t>
      </w:r>
    </w:p>
    <w:p w14:paraId="4D62DD96" w14:textId="77777777" w:rsidR="00FC115D" w:rsidRPr="00EC7C3D" w:rsidRDefault="00C02D5F" w:rsidP="00D9228C">
      <w:pPr>
        <w:snapToGrid w:val="0"/>
        <w:ind w:firstLineChars="200" w:firstLine="480"/>
        <w:rPr>
          <w:rFonts w:ascii="宋体" w:hAnsi="宋体"/>
          <w:color w:val="000000" w:themeColor="text1"/>
          <w:spacing w:val="2"/>
          <w:sz w:val="24"/>
          <w:szCs w:val="21"/>
        </w:rPr>
      </w:pPr>
      <w:r w:rsidRPr="00C02D5F">
        <w:rPr>
          <w:sz w:val="24"/>
          <w:szCs w:val="21"/>
        </w:rPr>
        <w:t>该表所列论文专著的知识产权归国内所有且无争议，未曾在往年国家科学技术奖励项目、往年省部级（政府）科学技术奖励项目和本年度其他陕西省科学技术奖提名项目中作为支撑材料出现。用于提名陕西省科学技术奖的情况，已征得未列入项目主要完成人和主要完成单位的作者的同意，其中，未列入项目主要完成人的第一作者、通讯作者（</w:t>
      </w:r>
      <w:proofErr w:type="gramStart"/>
      <w:r w:rsidRPr="00C02D5F">
        <w:rPr>
          <w:sz w:val="24"/>
          <w:szCs w:val="21"/>
        </w:rPr>
        <w:t>含共同</w:t>
      </w:r>
      <w:proofErr w:type="gramEnd"/>
      <w:r w:rsidRPr="00C02D5F">
        <w:rPr>
          <w:sz w:val="24"/>
          <w:szCs w:val="21"/>
        </w:rPr>
        <w:t>第一作者、共同通讯作者）已出具知情同意书面签字意见，与其</w:t>
      </w:r>
      <w:proofErr w:type="gramStart"/>
      <w:r w:rsidRPr="00C02D5F">
        <w:rPr>
          <w:sz w:val="24"/>
          <w:szCs w:val="21"/>
        </w:rPr>
        <w:t>他作者</w:t>
      </w:r>
      <w:proofErr w:type="gramEnd"/>
      <w:r w:rsidRPr="00C02D5F">
        <w:rPr>
          <w:sz w:val="24"/>
          <w:szCs w:val="21"/>
        </w:rPr>
        <w:t>的有关知情证明材料均存档备查。</w:t>
      </w:r>
      <w:r w:rsidR="00FC115D" w:rsidRPr="00EC7C3D">
        <w:rPr>
          <w:rFonts w:ascii="宋体" w:hAnsi="宋体" w:hint="eastAsia"/>
          <w:color w:val="000000" w:themeColor="text1"/>
          <w:spacing w:val="2"/>
          <w:sz w:val="24"/>
          <w:szCs w:val="21"/>
        </w:rPr>
        <w:t>）</w:t>
      </w:r>
    </w:p>
    <w:tbl>
      <w:tblPr>
        <w:tblpPr w:leftFromText="180" w:rightFromText="180" w:vertAnchor="text" w:horzAnchor="margin" w:tblpXSpec="center" w:tblpY="270"/>
        <w:tblW w:w="5111" w:type="pct"/>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6"/>
        <w:gridCol w:w="2126"/>
        <w:gridCol w:w="1701"/>
        <w:gridCol w:w="2410"/>
        <w:gridCol w:w="1134"/>
        <w:gridCol w:w="708"/>
        <w:gridCol w:w="709"/>
        <w:gridCol w:w="709"/>
        <w:gridCol w:w="1701"/>
        <w:gridCol w:w="709"/>
        <w:gridCol w:w="1134"/>
        <w:gridCol w:w="790"/>
      </w:tblGrid>
      <w:tr w:rsidR="008C07DB" w:rsidRPr="00B2774D" w14:paraId="3DD17C6B" w14:textId="77777777" w:rsidTr="00197B03">
        <w:trPr>
          <w:trHeight w:val="567"/>
        </w:trPr>
        <w:tc>
          <w:tcPr>
            <w:tcW w:w="416" w:type="dxa"/>
            <w:vAlign w:val="center"/>
            <w:hideMark/>
          </w:tcPr>
          <w:p w14:paraId="64DB990F"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序号</w:t>
            </w:r>
          </w:p>
        </w:tc>
        <w:tc>
          <w:tcPr>
            <w:tcW w:w="2126" w:type="dxa"/>
            <w:vAlign w:val="center"/>
            <w:hideMark/>
          </w:tcPr>
          <w:p w14:paraId="578BBEEC"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论文专著</w:t>
            </w:r>
          </w:p>
          <w:p w14:paraId="272841D9"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名称</w:t>
            </w:r>
          </w:p>
        </w:tc>
        <w:tc>
          <w:tcPr>
            <w:tcW w:w="1701" w:type="dxa"/>
            <w:vAlign w:val="center"/>
            <w:hideMark/>
          </w:tcPr>
          <w:p w14:paraId="4E72DAB4"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刊名</w:t>
            </w:r>
          </w:p>
        </w:tc>
        <w:tc>
          <w:tcPr>
            <w:tcW w:w="2410" w:type="dxa"/>
            <w:vAlign w:val="center"/>
            <w:hideMark/>
          </w:tcPr>
          <w:p w14:paraId="273D0010"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作者</w:t>
            </w:r>
          </w:p>
        </w:tc>
        <w:tc>
          <w:tcPr>
            <w:tcW w:w="1134" w:type="dxa"/>
            <w:vAlign w:val="center"/>
            <w:hideMark/>
          </w:tcPr>
          <w:p w14:paraId="6A382307"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年卷页码（xx年xx卷xx页）</w:t>
            </w:r>
          </w:p>
        </w:tc>
        <w:tc>
          <w:tcPr>
            <w:tcW w:w="708" w:type="dxa"/>
            <w:vAlign w:val="center"/>
            <w:hideMark/>
          </w:tcPr>
          <w:p w14:paraId="06A4ACBF"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发表时间</w:t>
            </w:r>
          </w:p>
        </w:tc>
        <w:tc>
          <w:tcPr>
            <w:tcW w:w="709" w:type="dxa"/>
            <w:vAlign w:val="center"/>
            <w:hideMark/>
          </w:tcPr>
          <w:p w14:paraId="7683CFC2"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通讯作者</w:t>
            </w:r>
          </w:p>
        </w:tc>
        <w:tc>
          <w:tcPr>
            <w:tcW w:w="709" w:type="dxa"/>
            <w:vAlign w:val="center"/>
            <w:hideMark/>
          </w:tcPr>
          <w:p w14:paraId="39C64468"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第一作者</w:t>
            </w:r>
          </w:p>
        </w:tc>
        <w:tc>
          <w:tcPr>
            <w:tcW w:w="1701" w:type="dxa"/>
            <w:vAlign w:val="center"/>
            <w:hideMark/>
          </w:tcPr>
          <w:p w14:paraId="063B183C"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国内作者</w:t>
            </w:r>
          </w:p>
        </w:tc>
        <w:tc>
          <w:tcPr>
            <w:tcW w:w="709" w:type="dxa"/>
            <w:vAlign w:val="center"/>
            <w:hideMark/>
          </w:tcPr>
          <w:p w14:paraId="241D7018"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proofErr w:type="gramStart"/>
            <w:r w:rsidRPr="00B2774D">
              <w:rPr>
                <w:rFonts w:ascii="宋体" w:hAnsi="宋体" w:hint="eastAsia"/>
              </w:rPr>
              <w:t>他引总次数</w:t>
            </w:r>
            <w:proofErr w:type="gramEnd"/>
          </w:p>
        </w:tc>
        <w:tc>
          <w:tcPr>
            <w:tcW w:w="1134" w:type="dxa"/>
            <w:vAlign w:val="center"/>
          </w:tcPr>
          <w:p w14:paraId="18620856" w14:textId="77777777" w:rsidR="003419C8" w:rsidRPr="00B2774D" w:rsidRDefault="003419C8" w:rsidP="003419C8">
            <w:pPr>
              <w:pStyle w:val="a7"/>
              <w:adjustRightInd w:val="0"/>
              <w:spacing w:after="50" w:line="240" w:lineRule="auto"/>
              <w:ind w:firstLineChars="0" w:firstLine="0"/>
              <w:jc w:val="center"/>
              <w:outlineLvl w:val="1"/>
              <w:rPr>
                <w:rFonts w:ascii="宋体" w:hAnsi="宋体"/>
              </w:rPr>
            </w:pPr>
            <w:r>
              <w:rPr>
                <w:rFonts w:ascii="宋体" w:hAnsi="宋体" w:hint="eastAsia"/>
              </w:rPr>
              <w:t>检索数据库</w:t>
            </w:r>
          </w:p>
        </w:tc>
        <w:tc>
          <w:tcPr>
            <w:tcW w:w="790" w:type="dxa"/>
            <w:vAlign w:val="center"/>
            <w:hideMark/>
          </w:tcPr>
          <w:p w14:paraId="03E686E4" w14:textId="77777777" w:rsidR="003419C8" w:rsidRPr="00B2774D" w:rsidRDefault="003419C8" w:rsidP="005E07EE">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知识产权是否归国内所有</w:t>
            </w:r>
          </w:p>
        </w:tc>
      </w:tr>
      <w:tr w:rsidR="008C07DB" w:rsidRPr="00B2774D" w14:paraId="4C6700AD" w14:textId="77777777" w:rsidTr="00197B03">
        <w:tc>
          <w:tcPr>
            <w:tcW w:w="416" w:type="dxa"/>
            <w:vAlign w:val="center"/>
            <w:hideMark/>
          </w:tcPr>
          <w:p w14:paraId="289EF96D" w14:textId="77777777" w:rsidR="00043C54" w:rsidRPr="00B2774D" w:rsidRDefault="00043C54" w:rsidP="00043C54">
            <w:pPr>
              <w:pStyle w:val="a7"/>
              <w:adjustRightInd w:val="0"/>
              <w:spacing w:after="50" w:line="240" w:lineRule="auto"/>
              <w:ind w:firstLineChars="0" w:firstLine="0"/>
              <w:jc w:val="center"/>
              <w:outlineLvl w:val="1"/>
              <w:rPr>
                <w:rFonts w:ascii="宋体" w:hAnsi="宋体"/>
              </w:rPr>
            </w:pPr>
            <w:bookmarkStart w:id="0" w:name="_Hlk106397566"/>
            <w:r w:rsidRPr="00B2774D">
              <w:rPr>
                <w:rFonts w:ascii="宋体" w:hAnsi="宋体" w:hint="eastAsia"/>
              </w:rPr>
              <w:t>1</w:t>
            </w:r>
          </w:p>
        </w:tc>
        <w:tc>
          <w:tcPr>
            <w:tcW w:w="2126" w:type="dxa"/>
            <w:vAlign w:val="center"/>
          </w:tcPr>
          <w:p w14:paraId="75D39B4B" w14:textId="01ACEE7C"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rPr>
              <w:t>Generation of perfect vectorial vortex beams</w:t>
            </w:r>
          </w:p>
        </w:tc>
        <w:tc>
          <w:tcPr>
            <w:tcW w:w="1701" w:type="dxa"/>
            <w:vAlign w:val="center"/>
          </w:tcPr>
          <w:p w14:paraId="51F97E23" w14:textId="6245ABCA"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t>Optics</w:t>
            </w:r>
            <w:r>
              <w:rPr>
                <w:rFonts w:ascii="宋体" w:hAnsi="宋体"/>
              </w:rPr>
              <w:t xml:space="preserve"> </w:t>
            </w:r>
            <w:r>
              <w:rPr>
                <w:rFonts w:ascii="宋体" w:hAnsi="宋体" w:hint="eastAsia"/>
              </w:rPr>
              <w:t>Letters</w:t>
            </w:r>
          </w:p>
        </w:tc>
        <w:tc>
          <w:tcPr>
            <w:tcW w:w="2410" w:type="dxa"/>
            <w:vAlign w:val="center"/>
          </w:tcPr>
          <w:p w14:paraId="6B68E226" w14:textId="25DC4CB0"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t>P</w:t>
            </w:r>
            <w:r>
              <w:rPr>
                <w:rFonts w:ascii="宋体" w:hAnsi="宋体"/>
              </w:rPr>
              <w:t xml:space="preserve">eng Li, Yi Zhang, Sheng Liu, </w:t>
            </w:r>
            <w:proofErr w:type="spellStart"/>
            <w:r>
              <w:rPr>
                <w:rFonts w:ascii="宋体" w:hAnsi="宋体"/>
              </w:rPr>
              <w:t>Chaojie</w:t>
            </w:r>
            <w:proofErr w:type="spellEnd"/>
            <w:r>
              <w:rPr>
                <w:rFonts w:ascii="宋体" w:hAnsi="宋体"/>
              </w:rPr>
              <w:t xml:space="preserve"> Ma, Lei Han, </w:t>
            </w:r>
            <w:proofErr w:type="spellStart"/>
            <w:r>
              <w:rPr>
                <w:rFonts w:ascii="宋体" w:hAnsi="宋体"/>
              </w:rPr>
              <w:t>Huachao</w:t>
            </w:r>
            <w:proofErr w:type="spellEnd"/>
            <w:r>
              <w:rPr>
                <w:rFonts w:ascii="宋体" w:hAnsi="宋体"/>
              </w:rPr>
              <w:t xml:space="preserve">, Cheng, </w:t>
            </w:r>
            <w:proofErr w:type="spellStart"/>
            <w:r>
              <w:rPr>
                <w:rFonts w:ascii="宋体" w:hAnsi="宋体"/>
              </w:rPr>
              <w:t>Jianlin</w:t>
            </w:r>
            <w:proofErr w:type="spellEnd"/>
            <w:r>
              <w:rPr>
                <w:rFonts w:ascii="宋体" w:hAnsi="宋体"/>
              </w:rPr>
              <w:t xml:space="preserve"> Zhao</w:t>
            </w:r>
          </w:p>
        </w:tc>
        <w:tc>
          <w:tcPr>
            <w:tcW w:w="1134" w:type="dxa"/>
            <w:vAlign w:val="center"/>
          </w:tcPr>
          <w:p w14:paraId="31B8B90D" w14:textId="0F76C06D"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t>2</w:t>
            </w:r>
            <w:r>
              <w:rPr>
                <w:rFonts w:ascii="宋体" w:hAnsi="宋体"/>
              </w:rPr>
              <w:t>016</w:t>
            </w:r>
            <w:r>
              <w:rPr>
                <w:rFonts w:ascii="宋体" w:hAnsi="宋体" w:hint="eastAsia"/>
              </w:rPr>
              <w:t>年4</w:t>
            </w:r>
            <w:r>
              <w:rPr>
                <w:rFonts w:ascii="宋体" w:hAnsi="宋体"/>
              </w:rPr>
              <w:t>1</w:t>
            </w:r>
            <w:r>
              <w:rPr>
                <w:rFonts w:ascii="宋体" w:hAnsi="宋体" w:hint="eastAsia"/>
              </w:rPr>
              <w:t>卷2</w:t>
            </w:r>
            <w:r>
              <w:rPr>
                <w:rFonts w:ascii="宋体" w:hAnsi="宋体"/>
              </w:rPr>
              <w:t>205</w:t>
            </w:r>
            <w:r>
              <w:rPr>
                <w:rFonts w:ascii="宋体" w:hAnsi="宋体" w:hint="eastAsia"/>
              </w:rPr>
              <w:t>页</w:t>
            </w:r>
          </w:p>
        </w:tc>
        <w:tc>
          <w:tcPr>
            <w:tcW w:w="708" w:type="dxa"/>
            <w:vAlign w:val="center"/>
          </w:tcPr>
          <w:p w14:paraId="169FFB45" w14:textId="59C0C9D2" w:rsidR="00043C54" w:rsidRPr="00B2774D" w:rsidRDefault="00043C54" w:rsidP="00043C54">
            <w:pPr>
              <w:jc w:val="center"/>
              <w:rPr>
                <w:rFonts w:ascii="宋体" w:hAnsi="宋体"/>
                <w:sz w:val="24"/>
                <w:szCs w:val="24"/>
              </w:rPr>
            </w:pPr>
            <w:r>
              <w:rPr>
                <w:rFonts w:ascii="宋体" w:hAnsi="宋体" w:hint="eastAsia"/>
                <w:sz w:val="24"/>
                <w:szCs w:val="24"/>
              </w:rPr>
              <w:t>2</w:t>
            </w:r>
            <w:r>
              <w:rPr>
                <w:rFonts w:ascii="宋体" w:hAnsi="宋体"/>
                <w:sz w:val="24"/>
                <w:szCs w:val="24"/>
              </w:rPr>
              <w:t>016</w:t>
            </w:r>
            <w:r>
              <w:rPr>
                <w:rFonts w:ascii="宋体" w:hAnsi="宋体" w:hint="eastAsia"/>
                <w:sz w:val="24"/>
                <w:szCs w:val="24"/>
              </w:rPr>
              <w:t>年</w:t>
            </w:r>
            <w:r>
              <w:rPr>
                <w:rFonts w:ascii="宋体" w:hAnsi="宋体"/>
                <w:sz w:val="24"/>
                <w:szCs w:val="24"/>
              </w:rPr>
              <w:t>5</w:t>
            </w:r>
            <w:r>
              <w:rPr>
                <w:rFonts w:ascii="宋体" w:hAnsi="宋体" w:hint="eastAsia"/>
                <w:sz w:val="24"/>
                <w:szCs w:val="24"/>
              </w:rPr>
              <w:t>月</w:t>
            </w:r>
          </w:p>
        </w:tc>
        <w:tc>
          <w:tcPr>
            <w:tcW w:w="709" w:type="dxa"/>
            <w:vAlign w:val="center"/>
          </w:tcPr>
          <w:p w14:paraId="12774DDA" w14:textId="540B6E48"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t>赵建林</w:t>
            </w:r>
          </w:p>
        </w:tc>
        <w:tc>
          <w:tcPr>
            <w:tcW w:w="709" w:type="dxa"/>
            <w:vAlign w:val="center"/>
          </w:tcPr>
          <w:p w14:paraId="05F25820" w14:textId="559296B3"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t>李鹏</w:t>
            </w:r>
          </w:p>
        </w:tc>
        <w:tc>
          <w:tcPr>
            <w:tcW w:w="1701" w:type="dxa"/>
            <w:vAlign w:val="center"/>
          </w:tcPr>
          <w:p w14:paraId="3D2B7261" w14:textId="73AC22FF"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t>李鹏，章毅，刘圣，马超杰，韩磊，程华超，赵建林</w:t>
            </w:r>
          </w:p>
        </w:tc>
        <w:tc>
          <w:tcPr>
            <w:tcW w:w="709" w:type="dxa"/>
            <w:vAlign w:val="center"/>
          </w:tcPr>
          <w:p w14:paraId="46CFDA44" w14:textId="7B43E92B" w:rsidR="00043C54" w:rsidRPr="00B2774D" w:rsidRDefault="008703AD" w:rsidP="00043C54">
            <w:pPr>
              <w:pStyle w:val="a7"/>
              <w:adjustRightInd w:val="0"/>
              <w:spacing w:after="50" w:line="240" w:lineRule="auto"/>
              <w:ind w:firstLineChars="0" w:firstLine="0"/>
              <w:jc w:val="center"/>
              <w:outlineLvl w:val="1"/>
              <w:rPr>
                <w:rFonts w:ascii="宋体" w:hAnsi="宋体"/>
              </w:rPr>
            </w:pPr>
            <w:r>
              <w:rPr>
                <w:rFonts w:ascii="宋体" w:hAnsi="宋体"/>
              </w:rPr>
              <w:t>89</w:t>
            </w:r>
          </w:p>
        </w:tc>
        <w:tc>
          <w:tcPr>
            <w:tcW w:w="1134" w:type="dxa"/>
            <w:vAlign w:val="center"/>
          </w:tcPr>
          <w:p w14:paraId="2EF5332D" w14:textId="5A68ACBC"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t>Web</w:t>
            </w:r>
            <w:r>
              <w:rPr>
                <w:rFonts w:ascii="宋体" w:hAnsi="宋体"/>
              </w:rPr>
              <w:t xml:space="preserve"> of Science</w:t>
            </w:r>
          </w:p>
        </w:tc>
        <w:tc>
          <w:tcPr>
            <w:tcW w:w="790" w:type="dxa"/>
            <w:vAlign w:val="center"/>
            <w:hideMark/>
          </w:tcPr>
          <w:p w14:paraId="0FB92256" w14:textId="2630B417"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t>是</w:t>
            </w:r>
          </w:p>
        </w:tc>
      </w:tr>
      <w:tr w:rsidR="008C07DB" w:rsidRPr="00B2774D" w14:paraId="6E9CA236" w14:textId="77777777" w:rsidTr="00197B03">
        <w:tc>
          <w:tcPr>
            <w:tcW w:w="416" w:type="dxa"/>
            <w:vAlign w:val="center"/>
            <w:hideMark/>
          </w:tcPr>
          <w:p w14:paraId="2691D8F9" w14:textId="77777777" w:rsidR="00043C54" w:rsidRPr="00B2774D" w:rsidRDefault="00043C54" w:rsidP="00043C54">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2</w:t>
            </w:r>
          </w:p>
        </w:tc>
        <w:tc>
          <w:tcPr>
            <w:tcW w:w="2126" w:type="dxa"/>
            <w:vAlign w:val="center"/>
          </w:tcPr>
          <w:p w14:paraId="443D800E" w14:textId="69A2A6A5" w:rsidR="00043C54" w:rsidRPr="00B2774D" w:rsidRDefault="00043C54" w:rsidP="00043C54">
            <w:pPr>
              <w:jc w:val="center"/>
              <w:rPr>
                <w:rFonts w:ascii="宋体" w:hAnsi="宋体"/>
                <w:sz w:val="24"/>
                <w:szCs w:val="24"/>
              </w:rPr>
            </w:pPr>
            <w:r>
              <w:rPr>
                <w:rFonts w:ascii="宋体" w:hAnsi="宋体" w:hint="eastAsia"/>
                <w:sz w:val="24"/>
                <w:szCs w:val="24"/>
              </w:rPr>
              <w:t xml:space="preserve">Spiral </w:t>
            </w:r>
            <w:r>
              <w:rPr>
                <w:rFonts w:ascii="宋体" w:hAnsi="宋体" w:hint="eastAsia"/>
                <w:sz w:val="24"/>
                <w:szCs w:val="24"/>
              </w:rPr>
              <w:lastRenderedPageBreak/>
              <w:t>autofocusing Airy beams carrying power-exponent-phase vortices</w:t>
            </w:r>
          </w:p>
        </w:tc>
        <w:tc>
          <w:tcPr>
            <w:tcW w:w="1701" w:type="dxa"/>
            <w:vAlign w:val="center"/>
          </w:tcPr>
          <w:p w14:paraId="1FDFF3D7" w14:textId="77777777" w:rsidR="00043C54"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lastRenderedPageBreak/>
              <w:t>O</w:t>
            </w:r>
            <w:r>
              <w:rPr>
                <w:rFonts w:ascii="宋体" w:hAnsi="宋体"/>
              </w:rPr>
              <w:t>ptics</w:t>
            </w:r>
          </w:p>
          <w:p w14:paraId="06666A63" w14:textId="6D9A4828"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lastRenderedPageBreak/>
              <w:t>E</w:t>
            </w:r>
            <w:r>
              <w:rPr>
                <w:rFonts w:ascii="宋体" w:hAnsi="宋体"/>
              </w:rPr>
              <w:t>xpress</w:t>
            </w:r>
          </w:p>
        </w:tc>
        <w:tc>
          <w:tcPr>
            <w:tcW w:w="2410" w:type="dxa"/>
            <w:vAlign w:val="center"/>
          </w:tcPr>
          <w:p w14:paraId="220C0E84" w14:textId="52CF2A8E" w:rsidR="00043C54" w:rsidRPr="00B2774D" w:rsidRDefault="00043C54" w:rsidP="00043C54">
            <w:pPr>
              <w:pStyle w:val="a7"/>
              <w:adjustRightInd w:val="0"/>
              <w:spacing w:after="50" w:line="240" w:lineRule="auto"/>
              <w:ind w:firstLineChars="0" w:firstLine="0"/>
              <w:jc w:val="center"/>
              <w:outlineLvl w:val="1"/>
              <w:rPr>
                <w:rFonts w:ascii="宋体" w:hAnsi="宋体"/>
              </w:rPr>
            </w:pPr>
            <w:r w:rsidRPr="006768D9">
              <w:rPr>
                <w:rFonts w:ascii="宋体" w:hAnsi="宋体"/>
              </w:rPr>
              <w:lastRenderedPageBreak/>
              <w:t xml:space="preserve">Peng Li, Sheng </w:t>
            </w:r>
            <w:r w:rsidRPr="006768D9">
              <w:rPr>
                <w:rFonts w:ascii="宋体" w:hAnsi="宋体"/>
              </w:rPr>
              <w:lastRenderedPageBreak/>
              <w:t xml:space="preserve">Liu, Tao Peng, </w:t>
            </w:r>
            <w:proofErr w:type="spellStart"/>
            <w:r w:rsidRPr="006768D9">
              <w:rPr>
                <w:rFonts w:ascii="宋体" w:hAnsi="宋体"/>
              </w:rPr>
              <w:t>Gaofeng</w:t>
            </w:r>
            <w:proofErr w:type="spellEnd"/>
            <w:r w:rsidRPr="006768D9">
              <w:rPr>
                <w:rFonts w:ascii="宋体" w:hAnsi="宋体"/>
              </w:rPr>
              <w:t xml:space="preserve"> </w:t>
            </w:r>
            <w:proofErr w:type="spellStart"/>
            <w:r w:rsidRPr="006768D9">
              <w:rPr>
                <w:rFonts w:ascii="宋体" w:hAnsi="宋体"/>
              </w:rPr>
              <w:t>Xie</w:t>
            </w:r>
            <w:proofErr w:type="spellEnd"/>
            <w:r w:rsidRPr="006768D9">
              <w:rPr>
                <w:rFonts w:ascii="宋体" w:hAnsi="宋体"/>
              </w:rPr>
              <w:t xml:space="preserve">, </w:t>
            </w:r>
            <w:proofErr w:type="spellStart"/>
            <w:r w:rsidRPr="006768D9">
              <w:rPr>
                <w:rFonts w:ascii="宋体" w:hAnsi="宋体"/>
              </w:rPr>
              <w:t>Xuetao</w:t>
            </w:r>
            <w:proofErr w:type="spellEnd"/>
            <w:r w:rsidRPr="006768D9">
              <w:rPr>
                <w:rFonts w:ascii="宋体" w:hAnsi="宋体"/>
              </w:rPr>
              <w:t xml:space="preserve"> Gan, </w:t>
            </w:r>
            <w:proofErr w:type="spellStart"/>
            <w:r w:rsidRPr="006768D9">
              <w:rPr>
                <w:rFonts w:ascii="宋体" w:hAnsi="宋体"/>
              </w:rPr>
              <w:t>Jianlin</w:t>
            </w:r>
            <w:proofErr w:type="spellEnd"/>
            <w:r w:rsidRPr="006768D9">
              <w:rPr>
                <w:rFonts w:ascii="宋体" w:hAnsi="宋体"/>
              </w:rPr>
              <w:t xml:space="preserve"> Zhao</w:t>
            </w:r>
          </w:p>
        </w:tc>
        <w:tc>
          <w:tcPr>
            <w:tcW w:w="1134" w:type="dxa"/>
            <w:vAlign w:val="center"/>
          </w:tcPr>
          <w:p w14:paraId="43959A6C" w14:textId="70A06585"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lastRenderedPageBreak/>
              <w:t>2</w:t>
            </w:r>
            <w:r>
              <w:rPr>
                <w:rFonts w:ascii="宋体" w:hAnsi="宋体"/>
              </w:rPr>
              <w:t>014</w:t>
            </w:r>
            <w:r>
              <w:rPr>
                <w:rFonts w:ascii="宋体" w:hAnsi="宋体" w:hint="eastAsia"/>
              </w:rPr>
              <w:t>年</w:t>
            </w:r>
            <w:r>
              <w:rPr>
                <w:rFonts w:ascii="宋体" w:hAnsi="宋体"/>
              </w:rPr>
              <w:lastRenderedPageBreak/>
              <w:t>22</w:t>
            </w:r>
            <w:r>
              <w:rPr>
                <w:rFonts w:ascii="宋体" w:hAnsi="宋体" w:hint="eastAsia"/>
              </w:rPr>
              <w:t>卷</w:t>
            </w:r>
            <w:r w:rsidRPr="00A01E4B">
              <w:rPr>
                <w:rFonts w:ascii="宋体" w:hAnsi="宋体"/>
              </w:rPr>
              <w:t>7598</w:t>
            </w:r>
            <w:r w:rsidRPr="00A01E4B">
              <w:rPr>
                <w:rFonts w:ascii="宋体" w:hAnsi="宋体" w:hint="eastAsia"/>
              </w:rPr>
              <w:t>页</w:t>
            </w:r>
          </w:p>
        </w:tc>
        <w:tc>
          <w:tcPr>
            <w:tcW w:w="708" w:type="dxa"/>
            <w:vAlign w:val="center"/>
          </w:tcPr>
          <w:p w14:paraId="5D51EB1D" w14:textId="6433B8A0" w:rsidR="00043C54" w:rsidRPr="00B2774D" w:rsidRDefault="00043C54" w:rsidP="00043C54">
            <w:pPr>
              <w:jc w:val="center"/>
              <w:rPr>
                <w:rFonts w:ascii="宋体" w:hAnsi="宋体"/>
                <w:sz w:val="24"/>
                <w:szCs w:val="24"/>
              </w:rPr>
            </w:pPr>
            <w:r>
              <w:rPr>
                <w:rFonts w:ascii="宋体" w:hAnsi="宋体" w:hint="eastAsia"/>
                <w:sz w:val="24"/>
                <w:szCs w:val="24"/>
              </w:rPr>
              <w:lastRenderedPageBreak/>
              <w:t>2</w:t>
            </w:r>
            <w:r>
              <w:rPr>
                <w:rFonts w:ascii="宋体" w:hAnsi="宋体"/>
                <w:sz w:val="24"/>
                <w:szCs w:val="24"/>
              </w:rPr>
              <w:t>01</w:t>
            </w:r>
            <w:r w:rsidR="00D901FB">
              <w:rPr>
                <w:rFonts w:ascii="宋体" w:hAnsi="宋体"/>
                <w:sz w:val="24"/>
                <w:szCs w:val="24"/>
              </w:rPr>
              <w:t>4</w:t>
            </w:r>
            <w:r>
              <w:rPr>
                <w:rFonts w:ascii="宋体" w:hAnsi="宋体" w:hint="eastAsia"/>
                <w:sz w:val="24"/>
                <w:szCs w:val="24"/>
              </w:rPr>
              <w:lastRenderedPageBreak/>
              <w:t>年3月</w:t>
            </w:r>
          </w:p>
        </w:tc>
        <w:tc>
          <w:tcPr>
            <w:tcW w:w="709" w:type="dxa"/>
            <w:vAlign w:val="center"/>
          </w:tcPr>
          <w:p w14:paraId="2AB5951F" w14:textId="0C30AB8C"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lastRenderedPageBreak/>
              <w:t>赵建</w:t>
            </w:r>
            <w:r>
              <w:rPr>
                <w:rFonts w:ascii="宋体" w:hAnsi="宋体" w:hint="eastAsia"/>
              </w:rPr>
              <w:lastRenderedPageBreak/>
              <w:t>林</w:t>
            </w:r>
          </w:p>
        </w:tc>
        <w:tc>
          <w:tcPr>
            <w:tcW w:w="709" w:type="dxa"/>
            <w:vAlign w:val="center"/>
          </w:tcPr>
          <w:p w14:paraId="13269B15" w14:textId="4231DA26" w:rsidR="00043C54" w:rsidRPr="00B2774D" w:rsidRDefault="00043C54" w:rsidP="00043C54">
            <w:pPr>
              <w:pStyle w:val="a7"/>
              <w:adjustRightInd w:val="0"/>
              <w:spacing w:after="50" w:line="240" w:lineRule="auto"/>
              <w:ind w:firstLineChars="0" w:firstLine="0"/>
              <w:jc w:val="center"/>
              <w:outlineLvl w:val="1"/>
              <w:rPr>
                <w:rFonts w:ascii="宋体" w:hAnsi="宋体"/>
              </w:rPr>
            </w:pPr>
            <w:r w:rsidRPr="0097484E">
              <w:rPr>
                <w:rFonts w:ascii="宋体" w:hAnsi="宋体" w:hint="eastAsia"/>
              </w:rPr>
              <w:lastRenderedPageBreak/>
              <w:t>李</w:t>
            </w:r>
            <w:r w:rsidRPr="0097484E">
              <w:rPr>
                <w:rFonts w:ascii="宋体" w:hAnsi="宋体" w:hint="eastAsia"/>
              </w:rPr>
              <w:lastRenderedPageBreak/>
              <w:t>鹏</w:t>
            </w:r>
            <w:r>
              <w:rPr>
                <w:rFonts w:ascii="宋体" w:hAnsi="宋体" w:hint="eastAsia"/>
              </w:rPr>
              <w:t>,</w:t>
            </w:r>
            <w:r w:rsidRPr="0097484E">
              <w:rPr>
                <w:rFonts w:ascii="宋体" w:hAnsi="宋体" w:hint="eastAsia"/>
              </w:rPr>
              <w:t>刘圣</w:t>
            </w:r>
          </w:p>
        </w:tc>
        <w:tc>
          <w:tcPr>
            <w:tcW w:w="1701" w:type="dxa"/>
            <w:vAlign w:val="center"/>
          </w:tcPr>
          <w:p w14:paraId="4B183FC8" w14:textId="0D8AB7CD"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lastRenderedPageBreak/>
              <w:t>李鹏，刘圣，</w:t>
            </w:r>
            <w:r>
              <w:rPr>
                <w:rFonts w:ascii="宋体" w:hAnsi="宋体" w:hint="eastAsia"/>
              </w:rPr>
              <w:lastRenderedPageBreak/>
              <w:t>彭涛，谢高峰，甘雪涛，赵建林</w:t>
            </w:r>
          </w:p>
        </w:tc>
        <w:tc>
          <w:tcPr>
            <w:tcW w:w="709" w:type="dxa"/>
            <w:vAlign w:val="center"/>
          </w:tcPr>
          <w:p w14:paraId="7C53BC9C" w14:textId="6B4CD20C" w:rsidR="00043C54" w:rsidRPr="00B2774D" w:rsidRDefault="009319BC" w:rsidP="00043C54">
            <w:pPr>
              <w:pStyle w:val="a7"/>
              <w:adjustRightInd w:val="0"/>
              <w:spacing w:after="50" w:line="240" w:lineRule="auto"/>
              <w:ind w:firstLineChars="0" w:firstLine="0"/>
              <w:jc w:val="center"/>
              <w:outlineLvl w:val="1"/>
              <w:rPr>
                <w:rFonts w:ascii="宋体" w:hAnsi="宋体"/>
              </w:rPr>
            </w:pPr>
            <w:r>
              <w:rPr>
                <w:rFonts w:ascii="宋体" w:hAnsi="宋体"/>
              </w:rPr>
              <w:lastRenderedPageBreak/>
              <w:t>98</w:t>
            </w:r>
          </w:p>
        </w:tc>
        <w:tc>
          <w:tcPr>
            <w:tcW w:w="1134" w:type="dxa"/>
            <w:vAlign w:val="center"/>
          </w:tcPr>
          <w:p w14:paraId="3377AE86" w14:textId="036D00F5"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t>Web</w:t>
            </w:r>
            <w:r>
              <w:rPr>
                <w:rFonts w:ascii="宋体" w:hAnsi="宋体"/>
              </w:rPr>
              <w:t xml:space="preserve"> of </w:t>
            </w:r>
            <w:r>
              <w:rPr>
                <w:rFonts w:ascii="宋体" w:hAnsi="宋体"/>
              </w:rPr>
              <w:lastRenderedPageBreak/>
              <w:t>Science</w:t>
            </w:r>
          </w:p>
        </w:tc>
        <w:tc>
          <w:tcPr>
            <w:tcW w:w="790" w:type="dxa"/>
            <w:vAlign w:val="center"/>
          </w:tcPr>
          <w:p w14:paraId="116F1C48" w14:textId="07CA6803" w:rsidR="00043C54" w:rsidRPr="00B2774D" w:rsidRDefault="00043C54" w:rsidP="00043C54">
            <w:pPr>
              <w:pStyle w:val="a7"/>
              <w:adjustRightInd w:val="0"/>
              <w:spacing w:after="50" w:line="240" w:lineRule="auto"/>
              <w:ind w:firstLineChars="0" w:firstLine="0"/>
              <w:jc w:val="center"/>
              <w:outlineLvl w:val="1"/>
              <w:rPr>
                <w:rFonts w:ascii="宋体" w:hAnsi="宋体"/>
              </w:rPr>
            </w:pPr>
            <w:r>
              <w:rPr>
                <w:rFonts w:ascii="宋体" w:hAnsi="宋体" w:hint="eastAsia"/>
              </w:rPr>
              <w:lastRenderedPageBreak/>
              <w:t>是</w:t>
            </w:r>
          </w:p>
        </w:tc>
      </w:tr>
      <w:tr w:rsidR="008703AD" w:rsidRPr="00B2774D" w14:paraId="3CDC078A" w14:textId="77777777" w:rsidTr="00197B03">
        <w:tc>
          <w:tcPr>
            <w:tcW w:w="416" w:type="dxa"/>
            <w:vAlign w:val="center"/>
            <w:hideMark/>
          </w:tcPr>
          <w:p w14:paraId="0A07EA55" w14:textId="77777777" w:rsidR="008703AD" w:rsidRPr="00B2774D" w:rsidRDefault="008703AD" w:rsidP="008703AD">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3</w:t>
            </w:r>
          </w:p>
        </w:tc>
        <w:tc>
          <w:tcPr>
            <w:tcW w:w="2126" w:type="dxa"/>
            <w:vAlign w:val="center"/>
          </w:tcPr>
          <w:p w14:paraId="6CB563F7" w14:textId="0718E8E7" w:rsidR="008703AD" w:rsidRPr="00B2774D" w:rsidRDefault="008703AD" w:rsidP="008703AD">
            <w:pPr>
              <w:jc w:val="center"/>
              <w:rPr>
                <w:rFonts w:ascii="宋体" w:hAnsi="宋体"/>
                <w:sz w:val="24"/>
                <w:szCs w:val="24"/>
              </w:rPr>
            </w:pPr>
            <w:bookmarkStart w:id="1" w:name="OLE_LINK1"/>
            <w:r w:rsidRPr="002876E0">
              <w:rPr>
                <w:rFonts w:ascii="宋体" w:hAnsi="宋体"/>
                <w:sz w:val="24"/>
                <w:szCs w:val="24"/>
              </w:rPr>
              <w:t>Optical Bloch oscillations of an Airy beam in a photonic lattice with a linear transverse index gradient</w:t>
            </w:r>
            <w:bookmarkEnd w:id="1"/>
          </w:p>
        </w:tc>
        <w:tc>
          <w:tcPr>
            <w:tcW w:w="1701" w:type="dxa"/>
            <w:vAlign w:val="center"/>
          </w:tcPr>
          <w:p w14:paraId="10B257A6" w14:textId="77777777" w:rsidR="008703AD" w:rsidRDefault="008703AD" w:rsidP="008703AD">
            <w:pPr>
              <w:pStyle w:val="a7"/>
              <w:adjustRightInd w:val="0"/>
              <w:spacing w:after="50" w:line="240" w:lineRule="auto"/>
              <w:ind w:firstLineChars="0" w:firstLine="0"/>
              <w:jc w:val="center"/>
              <w:outlineLvl w:val="1"/>
              <w:rPr>
                <w:rFonts w:ascii="宋体" w:hAnsi="宋体"/>
              </w:rPr>
            </w:pPr>
            <w:r>
              <w:rPr>
                <w:rFonts w:ascii="宋体" w:hAnsi="宋体" w:hint="eastAsia"/>
              </w:rPr>
              <w:t>O</w:t>
            </w:r>
            <w:r>
              <w:rPr>
                <w:rFonts w:ascii="宋体" w:hAnsi="宋体"/>
              </w:rPr>
              <w:t>ptics</w:t>
            </w:r>
          </w:p>
          <w:p w14:paraId="05C8F791" w14:textId="24D93933" w:rsidR="008703AD" w:rsidRPr="00B2774D" w:rsidRDefault="008703AD" w:rsidP="008703AD">
            <w:pPr>
              <w:pStyle w:val="a7"/>
              <w:adjustRightInd w:val="0"/>
              <w:spacing w:after="50" w:line="240" w:lineRule="auto"/>
              <w:ind w:firstLineChars="0" w:firstLine="0"/>
              <w:jc w:val="center"/>
              <w:outlineLvl w:val="1"/>
              <w:rPr>
                <w:rFonts w:ascii="宋体" w:hAnsi="宋体"/>
              </w:rPr>
            </w:pPr>
            <w:r>
              <w:rPr>
                <w:rFonts w:ascii="宋体" w:hAnsi="宋体" w:hint="eastAsia"/>
              </w:rPr>
              <w:t>E</w:t>
            </w:r>
            <w:r>
              <w:rPr>
                <w:rFonts w:ascii="宋体" w:hAnsi="宋体"/>
              </w:rPr>
              <w:t>xpress</w:t>
            </w:r>
          </w:p>
        </w:tc>
        <w:tc>
          <w:tcPr>
            <w:tcW w:w="2410" w:type="dxa"/>
            <w:vAlign w:val="center"/>
          </w:tcPr>
          <w:p w14:paraId="09CE1A78" w14:textId="4B576EB5" w:rsidR="008703AD" w:rsidRPr="00B2774D" w:rsidRDefault="008703AD" w:rsidP="008703AD">
            <w:pPr>
              <w:pStyle w:val="a7"/>
              <w:adjustRightInd w:val="0"/>
              <w:spacing w:after="50" w:line="240" w:lineRule="auto"/>
              <w:ind w:firstLineChars="0" w:firstLine="0"/>
              <w:jc w:val="center"/>
              <w:outlineLvl w:val="1"/>
              <w:rPr>
                <w:rFonts w:ascii="宋体" w:hAnsi="宋体"/>
              </w:rPr>
            </w:pPr>
            <w:proofErr w:type="spellStart"/>
            <w:r w:rsidRPr="002876E0">
              <w:rPr>
                <w:rFonts w:ascii="宋体" w:hAnsi="宋体"/>
              </w:rPr>
              <w:t>Fajun</w:t>
            </w:r>
            <w:proofErr w:type="spellEnd"/>
            <w:r w:rsidRPr="002876E0">
              <w:rPr>
                <w:rFonts w:ascii="宋体" w:hAnsi="宋体"/>
              </w:rPr>
              <w:t xml:space="preserve"> Xiao, </w:t>
            </w:r>
            <w:proofErr w:type="spellStart"/>
            <w:r w:rsidRPr="002876E0">
              <w:rPr>
                <w:rFonts w:ascii="宋体" w:hAnsi="宋体"/>
              </w:rPr>
              <w:t>Baoran</w:t>
            </w:r>
            <w:proofErr w:type="spellEnd"/>
            <w:r w:rsidRPr="002876E0">
              <w:rPr>
                <w:rFonts w:ascii="宋体" w:hAnsi="宋体"/>
              </w:rPr>
              <w:t xml:space="preserve"> Li, </w:t>
            </w:r>
            <w:proofErr w:type="spellStart"/>
            <w:r w:rsidRPr="002876E0">
              <w:rPr>
                <w:rFonts w:ascii="宋体" w:hAnsi="宋体"/>
              </w:rPr>
              <w:t>Meirong</w:t>
            </w:r>
            <w:proofErr w:type="spellEnd"/>
            <w:r w:rsidRPr="002876E0">
              <w:rPr>
                <w:rFonts w:ascii="宋体" w:hAnsi="宋体"/>
              </w:rPr>
              <w:t xml:space="preserve"> Wang, </w:t>
            </w:r>
            <w:proofErr w:type="spellStart"/>
            <w:r w:rsidRPr="002876E0">
              <w:rPr>
                <w:rFonts w:ascii="宋体" w:hAnsi="宋体"/>
              </w:rPr>
              <w:t>Weiren</w:t>
            </w:r>
            <w:proofErr w:type="spellEnd"/>
            <w:r w:rsidRPr="002876E0">
              <w:rPr>
                <w:rFonts w:ascii="宋体" w:hAnsi="宋体"/>
              </w:rPr>
              <w:t xml:space="preserve"> Zhu, Peng Zhang, Sheng Liu, </w:t>
            </w:r>
            <w:proofErr w:type="spellStart"/>
            <w:r w:rsidRPr="002876E0">
              <w:rPr>
                <w:rFonts w:ascii="宋体" w:hAnsi="宋体"/>
              </w:rPr>
              <w:t>Malin</w:t>
            </w:r>
            <w:proofErr w:type="spellEnd"/>
            <w:r w:rsidRPr="002876E0">
              <w:rPr>
                <w:rFonts w:ascii="宋体" w:hAnsi="宋体"/>
              </w:rPr>
              <w:t xml:space="preserve"> Premaratne, and </w:t>
            </w:r>
            <w:proofErr w:type="spellStart"/>
            <w:r w:rsidRPr="002876E0">
              <w:rPr>
                <w:rFonts w:ascii="宋体" w:hAnsi="宋体"/>
              </w:rPr>
              <w:t>Jianlin</w:t>
            </w:r>
            <w:proofErr w:type="spellEnd"/>
            <w:r w:rsidRPr="002876E0">
              <w:rPr>
                <w:rFonts w:ascii="宋体" w:hAnsi="宋体"/>
              </w:rPr>
              <w:t xml:space="preserve"> Zhao</w:t>
            </w:r>
          </w:p>
        </w:tc>
        <w:tc>
          <w:tcPr>
            <w:tcW w:w="1134" w:type="dxa"/>
            <w:vAlign w:val="center"/>
          </w:tcPr>
          <w:p w14:paraId="42DA2830" w14:textId="2DCAE845" w:rsidR="008703AD" w:rsidRPr="00B2774D" w:rsidRDefault="008703AD" w:rsidP="008703AD">
            <w:pPr>
              <w:pStyle w:val="a7"/>
              <w:adjustRightInd w:val="0"/>
              <w:spacing w:after="50" w:line="240" w:lineRule="auto"/>
              <w:ind w:firstLineChars="0" w:firstLine="0"/>
              <w:jc w:val="center"/>
              <w:outlineLvl w:val="1"/>
              <w:rPr>
                <w:rFonts w:ascii="宋体" w:hAnsi="宋体"/>
              </w:rPr>
            </w:pPr>
            <w:r w:rsidRPr="00D57C5C">
              <w:rPr>
                <w:rFonts w:ascii="宋体" w:hAnsi="宋体" w:hint="eastAsia"/>
              </w:rPr>
              <w:t>2</w:t>
            </w:r>
            <w:r w:rsidRPr="00D57C5C">
              <w:rPr>
                <w:rFonts w:ascii="宋体" w:hAnsi="宋体"/>
              </w:rPr>
              <w:t>01</w:t>
            </w:r>
            <w:r>
              <w:rPr>
                <w:rFonts w:ascii="宋体" w:hAnsi="宋体"/>
              </w:rPr>
              <w:t>4</w:t>
            </w:r>
            <w:r w:rsidRPr="00D57C5C">
              <w:rPr>
                <w:rFonts w:ascii="宋体" w:hAnsi="宋体" w:hint="eastAsia"/>
              </w:rPr>
              <w:t>年</w:t>
            </w:r>
            <w:r>
              <w:rPr>
                <w:rFonts w:ascii="宋体" w:hAnsi="宋体"/>
              </w:rPr>
              <w:t>22</w:t>
            </w:r>
            <w:r w:rsidRPr="00D57C5C">
              <w:rPr>
                <w:rFonts w:ascii="宋体" w:hAnsi="宋体" w:hint="eastAsia"/>
              </w:rPr>
              <w:t>卷</w:t>
            </w:r>
            <w:r w:rsidRPr="00D57C5C">
              <w:rPr>
                <w:rFonts w:ascii="宋体" w:hAnsi="宋体"/>
              </w:rPr>
              <w:t>22</w:t>
            </w:r>
            <w:r>
              <w:rPr>
                <w:rFonts w:ascii="宋体" w:hAnsi="宋体"/>
              </w:rPr>
              <w:t>763</w:t>
            </w:r>
            <w:r w:rsidRPr="00D57C5C">
              <w:rPr>
                <w:rFonts w:ascii="宋体" w:hAnsi="宋体" w:hint="eastAsia"/>
              </w:rPr>
              <w:t>页</w:t>
            </w:r>
          </w:p>
        </w:tc>
        <w:tc>
          <w:tcPr>
            <w:tcW w:w="708" w:type="dxa"/>
            <w:vAlign w:val="center"/>
          </w:tcPr>
          <w:p w14:paraId="464494ED" w14:textId="3D3D2EFD" w:rsidR="008703AD" w:rsidRPr="00B2774D" w:rsidRDefault="008703AD" w:rsidP="008703AD">
            <w:pPr>
              <w:jc w:val="center"/>
              <w:rPr>
                <w:rFonts w:ascii="宋体" w:hAnsi="宋体"/>
                <w:sz w:val="24"/>
                <w:szCs w:val="24"/>
              </w:rPr>
            </w:pPr>
            <w:r w:rsidRPr="00D57C5C">
              <w:rPr>
                <w:rFonts w:ascii="宋体" w:hAnsi="宋体" w:hint="eastAsia"/>
                <w:sz w:val="24"/>
                <w:szCs w:val="24"/>
              </w:rPr>
              <w:t>2</w:t>
            </w:r>
            <w:r w:rsidRPr="00D57C5C">
              <w:rPr>
                <w:rFonts w:ascii="宋体" w:hAnsi="宋体"/>
                <w:sz w:val="24"/>
                <w:szCs w:val="24"/>
              </w:rPr>
              <w:t>01</w:t>
            </w:r>
            <w:r>
              <w:rPr>
                <w:rFonts w:ascii="宋体" w:hAnsi="宋体"/>
                <w:sz w:val="24"/>
                <w:szCs w:val="24"/>
              </w:rPr>
              <w:t>4</w:t>
            </w:r>
            <w:r w:rsidRPr="00D57C5C">
              <w:rPr>
                <w:rFonts w:ascii="宋体" w:hAnsi="宋体" w:hint="eastAsia"/>
                <w:sz w:val="24"/>
                <w:szCs w:val="24"/>
              </w:rPr>
              <w:t>年</w:t>
            </w:r>
            <w:r>
              <w:rPr>
                <w:rFonts w:ascii="宋体" w:hAnsi="宋体"/>
                <w:sz w:val="24"/>
                <w:szCs w:val="24"/>
              </w:rPr>
              <w:t>9</w:t>
            </w:r>
            <w:r w:rsidRPr="00D57C5C">
              <w:rPr>
                <w:rFonts w:ascii="宋体" w:hAnsi="宋体" w:hint="eastAsia"/>
                <w:sz w:val="24"/>
                <w:szCs w:val="24"/>
              </w:rPr>
              <w:t>月</w:t>
            </w:r>
          </w:p>
        </w:tc>
        <w:tc>
          <w:tcPr>
            <w:tcW w:w="709" w:type="dxa"/>
            <w:vAlign w:val="center"/>
          </w:tcPr>
          <w:p w14:paraId="5012199E" w14:textId="16AB5683" w:rsidR="008703AD" w:rsidRPr="00B2774D" w:rsidRDefault="008703AD" w:rsidP="008703AD">
            <w:pPr>
              <w:pStyle w:val="a7"/>
              <w:adjustRightInd w:val="0"/>
              <w:spacing w:after="50" w:line="240" w:lineRule="auto"/>
              <w:ind w:firstLineChars="0" w:firstLine="0"/>
              <w:jc w:val="center"/>
              <w:outlineLvl w:val="1"/>
              <w:rPr>
                <w:rFonts w:ascii="宋体" w:hAnsi="宋体"/>
              </w:rPr>
            </w:pPr>
            <w:r w:rsidRPr="00D57C5C">
              <w:rPr>
                <w:rFonts w:ascii="宋体" w:hAnsi="宋体" w:hint="eastAsia"/>
              </w:rPr>
              <w:t>赵建林</w:t>
            </w:r>
          </w:p>
        </w:tc>
        <w:tc>
          <w:tcPr>
            <w:tcW w:w="709" w:type="dxa"/>
            <w:vAlign w:val="center"/>
          </w:tcPr>
          <w:p w14:paraId="616DB436" w14:textId="398D2C89" w:rsidR="008703AD" w:rsidRPr="00B2774D" w:rsidRDefault="008703AD" w:rsidP="008703AD">
            <w:pPr>
              <w:pStyle w:val="a7"/>
              <w:adjustRightInd w:val="0"/>
              <w:spacing w:after="50" w:line="240" w:lineRule="auto"/>
              <w:ind w:firstLineChars="0" w:firstLine="0"/>
              <w:jc w:val="center"/>
              <w:outlineLvl w:val="1"/>
              <w:rPr>
                <w:rFonts w:ascii="宋体" w:hAnsi="宋体"/>
              </w:rPr>
            </w:pPr>
            <w:proofErr w:type="gramStart"/>
            <w:r>
              <w:rPr>
                <w:rFonts w:ascii="宋体" w:hAnsi="宋体" w:hint="eastAsia"/>
              </w:rPr>
              <w:t>肖发俊</w:t>
            </w:r>
            <w:proofErr w:type="gramEnd"/>
          </w:p>
        </w:tc>
        <w:tc>
          <w:tcPr>
            <w:tcW w:w="1701" w:type="dxa"/>
            <w:vAlign w:val="center"/>
          </w:tcPr>
          <w:p w14:paraId="48A77873" w14:textId="021D97D0" w:rsidR="008703AD" w:rsidRPr="00B2774D" w:rsidRDefault="008703AD" w:rsidP="008703AD">
            <w:pPr>
              <w:pStyle w:val="a7"/>
              <w:adjustRightInd w:val="0"/>
              <w:spacing w:after="50" w:line="240" w:lineRule="auto"/>
              <w:ind w:firstLineChars="0" w:firstLine="0"/>
              <w:jc w:val="center"/>
              <w:outlineLvl w:val="1"/>
              <w:rPr>
                <w:rFonts w:ascii="宋体" w:hAnsi="宋体"/>
              </w:rPr>
            </w:pPr>
            <w:r>
              <w:rPr>
                <w:rFonts w:ascii="宋体" w:hAnsi="宋体" w:hint="eastAsia"/>
              </w:rPr>
              <w:t>肖发俊，李保然，王美蓉，张鹏，刘圣，赵建林</w:t>
            </w:r>
          </w:p>
        </w:tc>
        <w:tc>
          <w:tcPr>
            <w:tcW w:w="709" w:type="dxa"/>
            <w:vAlign w:val="center"/>
          </w:tcPr>
          <w:p w14:paraId="5BC49EC7" w14:textId="2105BA28" w:rsidR="008703AD" w:rsidRPr="00B2774D" w:rsidRDefault="008703AD" w:rsidP="008703AD">
            <w:pPr>
              <w:pStyle w:val="a7"/>
              <w:adjustRightInd w:val="0"/>
              <w:spacing w:after="50" w:line="240" w:lineRule="auto"/>
              <w:ind w:firstLineChars="0" w:firstLine="0"/>
              <w:jc w:val="center"/>
              <w:outlineLvl w:val="1"/>
              <w:rPr>
                <w:rFonts w:ascii="宋体" w:hAnsi="宋体"/>
              </w:rPr>
            </w:pPr>
            <w:r>
              <w:rPr>
                <w:rFonts w:ascii="宋体" w:hAnsi="宋体" w:hint="eastAsia"/>
              </w:rPr>
              <w:t>1</w:t>
            </w:r>
            <w:r>
              <w:rPr>
                <w:rFonts w:ascii="宋体" w:hAnsi="宋体"/>
              </w:rPr>
              <w:t>7</w:t>
            </w:r>
          </w:p>
        </w:tc>
        <w:tc>
          <w:tcPr>
            <w:tcW w:w="1134" w:type="dxa"/>
            <w:vAlign w:val="center"/>
          </w:tcPr>
          <w:p w14:paraId="210C31AE" w14:textId="272B7A58" w:rsidR="008703AD" w:rsidRPr="00B2774D" w:rsidRDefault="008703AD" w:rsidP="008703AD">
            <w:pPr>
              <w:pStyle w:val="a7"/>
              <w:adjustRightInd w:val="0"/>
              <w:spacing w:after="50" w:line="240" w:lineRule="auto"/>
              <w:ind w:firstLineChars="0" w:firstLine="0"/>
              <w:jc w:val="center"/>
              <w:outlineLvl w:val="1"/>
              <w:rPr>
                <w:rFonts w:ascii="宋体" w:hAnsi="宋体"/>
              </w:rPr>
            </w:pPr>
            <w:r w:rsidRPr="00D57C5C">
              <w:rPr>
                <w:rFonts w:ascii="宋体" w:hAnsi="宋体" w:hint="eastAsia"/>
              </w:rPr>
              <w:t>Web</w:t>
            </w:r>
            <w:r w:rsidRPr="00D57C5C">
              <w:rPr>
                <w:rFonts w:ascii="宋体" w:hAnsi="宋体"/>
              </w:rPr>
              <w:t xml:space="preserve"> of Science</w:t>
            </w:r>
          </w:p>
        </w:tc>
        <w:tc>
          <w:tcPr>
            <w:tcW w:w="790" w:type="dxa"/>
            <w:vAlign w:val="center"/>
          </w:tcPr>
          <w:p w14:paraId="6BDA9D93" w14:textId="3137655B" w:rsidR="008703AD" w:rsidRPr="00B2774D" w:rsidRDefault="008703AD" w:rsidP="008703AD">
            <w:pPr>
              <w:pStyle w:val="a7"/>
              <w:adjustRightInd w:val="0"/>
              <w:spacing w:after="50" w:line="240" w:lineRule="auto"/>
              <w:ind w:firstLineChars="0" w:firstLine="0"/>
              <w:jc w:val="center"/>
              <w:outlineLvl w:val="1"/>
              <w:rPr>
                <w:rFonts w:ascii="宋体" w:hAnsi="宋体"/>
              </w:rPr>
            </w:pPr>
            <w:r>
              <w:rPr>
                <w:rFonts w:ascii="宋体" w:hAnsi="宋体" w:hint="eastAsia"/>
              </w:rPr>
              <w:t>是</w:t>
            </w:r>
          </w:p>
        </w:tc>
      </w:tr>
      <w:tr w:rsidR="008C07DB" w:rsidRPr="00B2774D" w14:paraId="2A5C3DDB" w14:textId="77777777" w:rsidTr="00197B03">
        <w:tc>
          <w:tcPr>
            <w:tcW w:w="416" w:type="dxa"/>
            <w:vAlign w:val="center"/>
            <w:hideMark/>
          </w:tcPr>
          <w:p w14:paraId="601A0BC7"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4</w:t>
            </w:r>
          </w:p>
        </w:tc>
        <w:tc>
          <w:tcPr>
            <w:tcW w:w="2126" w:type="dxa"/>
            <w:vAlign w:val="center"/>
          </w:tcPr>
          <w:p w14:paraId="6242B88B" w14:textId="2AA60ECC" w:rsidR="00D57C5C" w:rsidRPr="00B2774D" w:rsidRDefault="00D57C5C" w:rsidP="00D57C5C">
            <w:pPr>
              <w:jc w:val="center"/>
              <w:rPr>
                <w:rFonts w:ascii="宋体" w:hAnsi="宋体"/>
                <w:sz w:val="24"/>
                <w:szCs w:val="24"/>
              </w:rPr>
            </w:pPr>
            <w:r>
              <w:rPr>
                <w:rFonts w:ascii="宋体" w:hAnsi="宋体"/>
                <w:sz w:val="24"/>
                <w:szCs w:val="24"/>
              </w:rPr>
              <w:t xml:space="preserve">Microwatts continuous-wave pumped second harmonic generation in few- and mono-layer </w:t>
            </w:r>
            <w:proofErr w:type="spellStart"/>
            <w:r>
              <w:rPr>
                <w:rFonts w:ascii="宋体" w:hAnsi="宋体"/>
                <w:sz w:val="24"/>
                <w:szCs w:val="24"/>
              </w:rPr>
              <w:t>GaSe</w:t>
            </w:r>
            <w:proofErr w:type="spellEnd"/>
          </w:p>
        </w:tc>
        <w:tc>
          <w:tcPr>
            <w:tcW w:w="1701" w:type="dxa"/>
            <w:vAlign w:val="center"/>
          </w:tcPr>
          <w:p w14:paraId="34AE91E0" w14:textId="37A826C4" w:rsidR="00D57C5C" w:rsidRPr="00B2774D" w:rsidRDefault="00D57C5C" w:rsidP="008C07DB">
            <w:pPr>
              <w:pStyle w:val="a7"/>
              <w:adjustRightInd w:val="0"/>
              <w:spacing w:after="50" w:line="240" w:lineRule="auto"/>
              <w:ind w:firstLineChars="0" w:firstLine="0"/>
              <w:jc w:val="center"/>
              <w:outlineLvl w:val="1"/>
              <w:rPr>
                <w:rFonts w:ascii="宋体" w:hAnsi="宋体"/>
              </w:rPr>
            </w:pPr>
            <w:r>
              <w:rPr>
                <w:rFonts w:ascii="宋体" w:hAnsi="宋体" w:hint="eastAsia"/>
              </w:rPr>
              <w:t>Light</w:t>
            </w:r>
            <w:r>
              <w:rPr>
                <w:rFonts w:ascii="宋体" w:hAnsi="宋体"/>
              </w:rPr>
              <w:t xml:space="preserve"> </w:t>
            </w:r>
            <w:r>
              <w:rPr>
                <w:rFonts w:ascii="宋体" w:hAnsi="宋体" w:hint="eastAsia"/>
              </w:rPr>
              <w:t>Science</w:t>
            </w:r>
            <w:r>
              <w:rPr>
                <w:rFonts w:ascii="宋体" w:hAnsi="宋体"/>
              </w:rPr>
              <w:t xml:space="preserve"> </w:t>
            </w:r>
            <w:r>
              <w:rPr>
                <w:rFonts w:ascii="宋体" w:hAnsi="宋体" w:hint="eastAsia"/>
              </w:rPr>
              <w:t>&amp;</w:t>
            </w:r>
            <w:r>
              <w:rPr>
                <w:rFonts w:ascii="宋体" w:hAnsi="宋体"/>
              </w:rPr>
              <w:t xml:space="preserve"> </w:t>
            </w:r>
            <w:r>
              <w:rPr>
                <w:rFonts w:ascii="宋体" w:hAnsi="宋体" w:hint="eastAsia"/>
              </w:rPr>
              <w:t>Applications</w:t>
            </w:r>
          </w:p>
        </w:tc>
        <w:tc>
          <w:tcPr>
            <w:tcW w:w="2410" w:type="dxa"/>
            <w:vAlign w:val="center"/>
          </w:tcPr>
          <w:p w14:paraId="281F0F00" w14:textId="705412AF" w:rsidR="00D57C5C" w:rsidRPr="00B2774D" w:rsidRDefault="00D57C5C" w:rsidP="00D57C5C">
            <w:pPr>
              <w:pStyle w:val="a7"/>
              <w:adjustRightInd w:val="0"/>
              <w:spacing w:after="50" w:line="240" w:lineRule="auto"/>
              <w:ind w:firstLineChars="0" w:firstLine="0"/>
              <w:jc w:val="center"/>
              <w:outlineLvl w:val="1"/>
              <w:rPr>
                <w:rFonts w:ascii="宋体" w:hAnsi="宋体"/>
              </w:rPr>
            </w:pPr>
            <w:proofErr w:type="spellStart"/>
            <w:r>
              <w:rPr>
                <w:rFonts w:ascii="宋体" w:hAnsi="宋体"/>
              </w:rPr>
              <w:t>Xuetao</w:t>
            </w:r>
            <w:proofErr w:type="spellEnd"/>
            <w:r>
              <w:rPr>
                <w:rFonts w:ascii="宋体" w:hAnsi="宋体"/>
              </w:rPr>
              <w:t xml:space="preserve"> Gan, </w:t>
            </w:r>
            <w:proofErr w:type="spellStart"/>
            <w:r>
              <w:rPr>
                <w:rFonts w:ascii="宋体" w:hAnsi="宋体"/>
              </w:rPr>
              <w:t>Chenyang</w:t>
            </w:r>
            <w:proofErr w:type="spellEnd"/>
            <w:r>
              <w:rPr>
                <w:rFonts w:ascii="宋体" w:hAnsi="宋体"/>
              </w:rPr>
              <w:t xml:space="preserve"> Zhao, </w:t>
            </w:r>
            <w:proofErr w:type="spellStart"/>
            <w:r>
              <w:rPr>
                <w:rFonts w:ascii="宋体" w:hAnsi="宋体"/>
              </w:rPr>
              <w:t>Siqi</w:t>
            </w:r>
            <w:proofErr w:type="spellEnd"/>
            <w:r>
              <w:rPr>
                <w:rFonts w:ascii="宋体" w:hAnsi="宋体"/>
              </w:rPr>
              <w:t xml:space="preserve"> Hu, Tao Wang, </w:t>
            </w:r>
            <w:r>
              <w:rPr>
                <w:rFonts w:ascii="宋体" w:hAnsi="宋体" w:hint="eastAsia"/>
              </w:rPr>
              <w:t>Yu</w:t>
            </w:r>
            <w:r>
              <w:rPr>
                <w:rFonts w:ascii="宋体" w:hAnsi="宋体"/>
              </w:rPr>
              <w:t xml:space="preserve"> Song, </w:t>
            </w:r>
            <w:proofErr w:type="spellStart"/>
            <w:r>
              <w:rPr>
                <w:rFonts w:ascii="宋体" w:hAnsi="宋体"/>
              </w:rPr>
              <w:t>Jie</w:t>
            </w:r>
            <w:proofErr w:type="spellEnd"/>
            <w:r>
              <w:rPr>
                <w:rFonts w:ascii="宋体" w:hAnsi="宋体"/>
              </w:rPr>
              <w:t xml:space="preserve"> Li, </w:t>
            </w:r>
            <w:proofErr w:type="spellStart"/>
            <w:r>
              <w:rPr>
                <w:rFonts w:ascii="宋体" w:hAnsi="宋体"/>
              </w:rPr>
              <w:t>Qinghua</w:t>
            </w:r>
            <w:proofErr w:type="spellEnd"/>
            <w:r>
              <w:rPr>
                <w:rFonts w:ascii="宋体" w:hAnsi="宋体"/>
              </w:rPr>
              <w:t xml:space="preserve"> Zhao, </w:t>
            </w:r>
            <w:proofErr w:type="spellStart"/>
            <w:r>
              <w:rPr>
                <w:rFonts w:ascii="宋体" w:hAnsi="宋体"/>
              </w:rPr>
              <w:t>Wanqi</w:t>
            </w:r>
            <w:proofErr w:type="spellEnd"/>
            <w:r>
              <w:rPr>
                <w:rFonts w:ascii="宋体" w:hAnsi="宋体"/>
              </w:rPr>
              <w:t xml:space="preserve"> </w:t>
            </w:r>
            <w:proofErr w:type="spellStart"/>
            <w:r>
              <w:rPr>
                <w:rFonts w:ascii="宋体" w:hAnsi="宋体"/>
              </w:rPr>
              <w:t>Jie</w:t>
            </w:r>
            <w:proofErr w:type="spellEnd"/>
            <w:r>
              <w:rPr>
                <w:rFonts w:ascii="宋体" w:hAnsi="宋体"/>
              </w:rPr>
              <w:t xml:space="preserve">, </w:t>
            </w:r>
            <w:proofErr w:type="spellStart"/>
            <w:r>
              <w:rPr>
                <w:rFonts w:ascii="宋体" w:hAnsi="宋体"/>
              </w:rPr>
              <w:t>Jianlin</w:t>
            </w:r>
            <w:proofErr w:type="spellEnd"/>
            <w:r>
              <w:rPr>
                <w:rFonts w:ascii="宋体" w:hAnsi="宋体"/>
              </w:rPr>
              <w:t xml:space="preserve"> Zhao</w:t>
            </w:r>
          </w:p>
        </w:tc>
        <w:tc>
          <w:tcPr>
            <w:tcW w:w="1134" w:type="dxa"/>
            <w:vAlign w:val="center"/>
          </w:tcPr>
          <w:p w14:paraId="4A8F378F" w14:textId="645DAB6C"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2</w:t>
            </w:r>
            <w:r>
              <w:rPr>
                <w:rFonts w:ascii="宋体" w:hAnsi="宋体"/>
              </w:rPr>
              <w:t>018</w:t>
            </w:r>
            <w:r>
              <w:rPr>
                <w:rFonts w:ascii="宋体" w:hAnsi="宋体" w:hint="eastAsia"/>
              </w:rPr>
              <w:t>年7卷1</w:t>
            </w:r>
            <w:r>
              <w:rPr>
                <w:rFonts w:ascii="宋体" w:hAnsi="宋体"/>
              </w:rPr>
              <w:t>7126</w:t>
            </w:r>
            <w:r>
              <w:rPr>
                <w:rFonts w:ascii="宋体" w:hAnsi="宋体" w:hint="eastAsia"/>
              </w:rPr>
              <w:t>页</w:t>
            </w:r>
          </w:p>
        </w:tc>
        <w:tc>
          <w:tcPr>
            <w:tcW w:w="708" w:type="dxa"/>
            <w:vAlign w:val="center"/>
          </w:tcPr>
          <w:p w14:paraId="73534A81" w14:textId="78864524" w:rsidR="00D57C5C" w:rsidRPr="00B2774D" w:rsidRDefault="00D57C5C" w:rsidP="00D57C5C">
            <w:pPr>
              <w:jc w:val="center"/>
              <w:rPr>
                <w:rFonts w:ascii="宋体" w:hAnsi="宋体"/>
                <w:sz w:val="24"/>
                <w:szCs w:val="24"/>
              </w:rPr>
            </w:pPr>
            <w:r>
              <w:rPr>
                <w:rFonts w:ascii="宋体" w:hAnsi="宋体" w:hint="eastAsia"/>
                <w:sz w:val="24"/>
                <w:szCs w:val="24"/>
              </w:rPr>
              <w:t>2</w:t>
            </w:r>
            <w:r>
              <w:rPr>
                <w:rFonts w:ascii="宋体" w:hAnsi="宋体"/>
                <w:sz w:val="24"/>
                <w:szCs w:val="24"/>
              </w:rPr>
              <w:t>018</w:t>
            </w:r>
            <w:r>
              <w:rPr>
                <w:rFonts w:ascii="宋体" w:hAnsi="宋体" w:hint="eastAsia"/>
                <w:sz w:val="24"/>
                <w:szCs w:val="24"/>
              </w:rPr>
              <w:t>年1月</w:t>
            </w:r>
          </w:p>
        </w:tc>
        <w:tc>
          <w:tcPr>
            <w:tcW w:w="709" w:type="dxa"/>
            <w:vAlign w:val="center"/>
          </w:tcPr>
          <w:p w14:paraId="5D5E23BC" w14:textId="52178065" w:rsidR="00D57C5C" w:rsidRPr="00B2774D" w:rsidRDefault="00D57C5C" w:rsidP="00D57C5C">
            <w:pPr>
              <w:pStyle w:val="a7"/>
              <w:adjustRightInd w:val="0"/>
              <w:spacing w:after="50" w:line="240" w:lineRule="auto"/>
              <w:ind w:firstLineChars="0" w:firstLine="0"/>
              <w:jc w:val="center"/>
              <w:outlineLvl w:val="1"/>
              <w:rPr>
                <w:rFonts w:ascii="宋体" w:hAnsi="宋体"/>
              </w:rPr>
            </w:pPr>
            <w:r w:rsidRPr="007E2B08">
              <w:rPr>
                <w:rFonts w:ascii="宋体" w:hAnsi="宋体" w:hint="eastAsia"/>
              </w:rPr>
              <w:t>甘雪涛，赵建林</w:t>
            </w:r>
          </w:p>
        </w:tc>
        <w:tc>
          <w:tcPr>
            <w:tcW w:w="709" w:type="dxa"/>
            <w:vAlign w:val="center"/>
          </w:tcPr>
          <w:p w14:paraId="7F8DBA49" w14:textId="6AA58884"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甘雪涛</w:t>
            </w:r>
          </w:p>
        </w:tc>
        <w:tc>
          <w:tcPr>
            <w:tcW w:w="1701" w:type="dxa"/>
            <w:vAlign w:val="center"/>
          </w:tcPr>
          <w:p w14:paraId="7B307E4C" w14:textId="6B732A62"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甘雪涛，赵晨阳，胡思奇，</w:t>
            </w:r>
            <w:r w:rsidRPr="00E17C11">
              <w:rPr>
                <w:rFonts w:ascii="宋体" w:hAnsi="宋体" w:hint="eastAsia"/>
              </w:rPr>
              <w:t>王涛</w:t>
            </w:r>
            <w:r>
              <w:rPr>
                <w:rFonts w:ascii="宋体" w:hAnsi="宋体" w:hint="eastAsia"/>
              </w:rPr>
              <w:t>，宋雨，李洁，赵清华，</w:t>
            </w:r>
            <w:proofErr w:type="gramStart"/>
            <w:r>
              <w:rPr>
                <w:rFonts w:ascii="宋体" w:hAnsi="宋体" w:hint="eastAsia"/>
              </w:rPr>
              <w:t>介</w:t>
            </w:r>
            <w:proofErr w:type="gramEnd"/>
            <w:r>
              <w:rPr>
                <w:rFonts w:ascii="宋体" w:hAnsi="宋体" w:hint="eastAsia"/>
              </w:rPr>
              <w:t>万奇，赵建林</w:t>
            </w:r>
          </w:p>
        </w:tc>
        <w:tc>
          <w:tcPr>
            <w:tcW w:w="709" w:type="dxa"/>
            <w:vAlign w:val="center"/>
          </w:tcPr>
          <w:p w14:paraId="0E6A2C83" w14:textId="5896257C" w:rsidR="00D57C5C" w:rsidRPr="00B2774D" w:rsidRDefault="008C07DB" w:rsidP="00D57C5C">
            <w:pPr>
              <w:pStyle w:val="a7"/>
              <w:adjustRightInd w:val="0"/>
              <w:spacing w:after="50" w:line="240" w:lineRule="auto"/>
              <w:ind w:firstLineChars="0" w:firstLine="0"/>
              <w:jc w:val="center"/>
              <w:outlineLvl w:val="1"/>
              <w:rPr>
                <w:rFonts w:ascii="宋体" w:hAnsi="宋体"/>
              </w:rPr>
            </w:pPr>
            <w:r>
              <w:rPr>
                <w:rFonts w:ascii="宋体" w:hAnsi="宋体"/>
              </w:rPr>
              <w:t>4</w:t>
            </w:r>
            <w:r w:rsidR="009319BC">
              <w:rPr>
                <w:rFonts w:ascii="宋体" w:hAnsi="宋体"/>
              </w:rPr>
              <w:t>6</w:t>
            </w:r>
          </w:p>
        </w:tc>
        <w:tc>
          <w:tcPr>
            <w:tcW w:w="1134" w:type="dxa"/>
            <w:vAlign w:val="center"/>
          </w:tcPr>
          <w:p w14:paraId="1A3A5DA8" w14:textId="487D0AC6"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Web</w:t>
            </w:r>
            <w:r>
              <w:rPr>
                <w:rFonts w:ascii="宋体" w:hAnsi="宋体"/>
              </w:rPr>
              <w:t xml:space="preserve"> of Science</w:t>
            </w:r>
          </w:p>
        </w:tc>
        <w:tc>
          <w:tcPr>
            <w:tcW w:w="790" w:type="dxa"/>
            <w:vAlign w:val="center"/>
          </w:tcPr>
          <w:p w14:paraId="4C27B51F" w14:textId="00132CA5"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是</w:t>
            </w:r>
          </w:p>
        </w:tc>
      </w:tr>
      <w:tr w:rsidR="008C07DB" w:rsidRPr="00B2774D" w14:paraId="1BCE0B40" w14:textId="77777777" w:rsidTr="00197B03">
        <w:tc>
          <w:tcPr>
            <w:tcW w:w="416" w:type="dxa"/>
            <w:vAlign w:val="center"/>
            <w:hideMark/>
          </w:tcPr>
          <w:p w14:paraId="2FBDBB00"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5</w:t>
            </w:r>
          </w:p>
        </w:tc>
        <w:tc>
          <w:tcPr>
            <w:tcW w:w="2126" w:type="dxa"/>
            <w:vAlign w:val="center"/>
          </w:tcPr>
          <w:p w14:paraId="1CBBAA92" w14:textId="25B9C231" w:rsidR="00D57C5C" w:rsidRPr="00B2774D" w:rsidRDefault="00072983" w:rsidP="00D57C5C">
            <w:pPr>
              <w:jc w:val="center"/>
              <w:rPr>
                <w:rFonts w:ascii="宋体" w:hAnsi="宋体"/>
                <w:sz w:val="24"/>
                <w:szCs w:val="24"/>
              </w:rPr>
            </w:pPr>
            <w:r w:rsidRPr="00072983">
              <w:rPr>
                <w:rFonts w:ascii="宋体" w:hAnsi="宋体"/>
                <w:sz w:val="24"/>
                <w:szCs w:val="24"/>
              </w:rPr>
              <w:t>Graphene-assisted all-fiber phase shifter and switching</w:t>
            </w:r>
          </w:p>
        </w:tc>
        <w:tc>
          <w:tcPr>
            <w:tcW w:w="1701" w:type="dxa"/>
            <w:vAlign w:val="center"/>
          </w:tcPr>
          <w:p w14:paraId="668B6606" w14:textId="0E171A73"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Optica</w:t>
            </w:r>
          </w:p>
        </w:tc>
        <w:tc>
          <w:tcPr>
            <w:tcW w:w="2410" w:type="dxa"/>
            <w:vAlign w:val="center"/>
          </w:tcPr>
          <w:p w14:paraId="0CD5DCDC" w14:textId="275E556B" w:rsidR="00D57C5C" w:rsidRPr="00B2774D" w:rsidRDefault="00D57C5C" w:rsidP="00D57C5C">
            <w:pPr>
              <w:pStyle w:val="a7"/>
              <w:adjustRightInd w:val="0"/>
              <w:spacing w:after="50" w:line="240" w:lineRule="auto"/>
              <w:ind w:firstLineChars="0" w:firstLine="0"/>
              <w:jc w:val="center"/>
              <w:outlineLvl w:val="1"/>
              <w:rPr>
                <w:rFonts w:ascii="宋体" w:hAnsi="宋体"/>
              </w:rPr>
            </w:pPr>
            <w:proofErr w:type="spellStart"/>
            <w:r>
              <w:rPr>
                <w:rFonts w:ascii="宋体" w:hAnsi="宋体"/>
              </w:rPr>
              <w:t>Xuetao</w:t>
            </w:r>
            <w:proofErr w:type="spellEnd"/>
            <w:r>
              <w:rPr>
                <w:rFonts w:ascii="宋体" w:hAnsi="宋体"/>
              </w:rPr>
              <w:t xml:space="preserve"> Gan, </w:t>
            </w:r>
            <w:proofErr w:type="spellStart"/>
            <w:r>
              <w:rPr>
                <w:rFonts w:ascii="宋体" w:hAnsi="宋体"/>
              </w:rPr>
              <w:t>Chenyang</w:t>
            </w:r>
            <w:proofErr w:type="spellEnd"/>
            <w:r>
              <w:rPr>
                <w:rFonts w:ascii="宋体" w:hAnsi="宋体"/>
              </w:rPr>
              <w:t xml:space="preserve"> Zhao, </w:t>
            </w:r>
            <w:proofErr w:type="spellStart"/>
            <w:r>
              <w:rPr>
                <w:rFonts w:ascii="宋体" w:hAnsi="宋体"/>
              </w:rPr>
              <w:t>Yadong</w:t>
            </w:r>
            <w:proofErr w:type="spellEnd"/>
            <w:r>
              <w:rPr>
                <w:rFonts w:ascii="宋体" w:hAnsi="宋体"/>
              </w:rPr>
              <w:t xml:space="preserve"> Wang, Dong Mao, Liang Fang, Lei Han, </w:t>
            </w:r>
            <w:proofErr w:type="spellStart"/>
            <w:r>
              <w:rPr>
                <w:rFonts w:ascii="宋体" w:hAnsi="宋体"/>
              </w:rPr>
              <w:t>Jianlin</w:t>
            </w:r>
            <w:proofErr w:type="spellEnd"/>
            <w:r>
              <w:rPr>
                <w:rFonts w:ascii="宋体" w:hAnsi="宋体"/>
              </w:rPr>
              <w:t xml:space="preserve"> Zhao</w:t>
            </w:r>
          </w:p>
        </w:tc>
        <w:tc>
          <w:tcPr>
            <w:tcW w:w="1134" w:type="dxa"/>
            <w:vAlign w:val="center"/>
          </w:tcPr>
          <w:p w14:paraId="03868DE3" w14:textId="68FFA0B7"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2</w:t>
            </w:r>
            <w:r>
              <w:rPr>
                <w:rFonts w:ascii="宋体" w:hAnsi="宋体"/>
              </w:rPr>
              <w:t>015</w:t>
            </w:r>
            <w:r>
              <w:rPr>
                <w:rFonts w:ascii="宋体" w:hAnsi="宋体" w:hint="eastAsia"/>
              </w:rPr>
              <w:t>年2卷4</w:t>
            </w:r>
            <w:r>
              <w:rPr>
                <w:rFonts w:ascii="宋体" w:hAnsi="宋体"/>
              </w:rPr>
              <w:t>68</w:t>
            </w:r>
            <w:r>
              <w:rPr>
                <w:rFonts w:ascii="宋体" w:hAnsi="宋体" w:hint="eastAsia"/>
              </w:rPr>
              <w:t>页</w:t>
            </w:r>
          </w:p>
        </w:tc>
        <w:tc>
          <w:tcPr>
            <w:tcW w:w="708" w:type="dxa"/>
            <w:vAlign w:val="center"/>
          </w:tcPr>
          <w:p w14:paraId="5BFDE626" w14:textId="31C58B2F" w:rsidR="00D57C5C" w:rsidRPr="00B2774D" w:rsidRDefault="00D57C5C" w:rsidP="00D57C5C">
            <w:pPr>
              <w:jc w:val="center"/>
              <w:rPr>
                <w:rFonts w:ascii="宋体" w:hAnsi="宋体"/>
                <w:sz w:val="24"/>
                <w:szCs w:val="24"/>
              </w:rPr>
            </w:pPr>
            <w:r>
              <w:rPr>
                <w:rFonts w:ascii="宋体" w:hAnsi="宋体" w:hint="eastAsia"/>
                <w:sz w:val="24"/>
                <w:szCs w:val="24"/>
              </w:rPr>
              <w:t>2</w:t>
            </w:r>
            <w:r>
              <w:rPr>
                <w:rFonts w:ascii="宋体" w:hAnsi="宋体"/>
                <w:sz w:val="24"/>
                <w:szCs w:val="24"/>
              </w:rPr>
              <w:t>015</w:t>
            </w:r>
            <w:r>
              <w:rPr>
                <w:rFonts w:ascii="宋体" w:hAnsi="宋体" w:hint="eastAsia"/>
                <w:sz w:val="24"/>
                <w:szCs w:val="24"/>
              </w:rPr>
              <w:t>年5月</w:t>
            </w:r>
          </w:p>
        </w:tc>
        <w:tc>
          <w:tcPr>
            <w:tcW w:w="709" w:type="dxa"/>
            <w:vAlign w:val="center"/>
          </w:tcPr>
          <w:p w14:paraId="367331D9" w14:textId="027969D6"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赵建林</w:t>
            </w:r>
          </w:p>
        </w:tc>
        <w:tc>
          <w:tcPr>
            <w:tcW w:w="709" w:type="dxa"/>
            <w:vAlign w:val="center"/>
          </w:tcPr>
          <w:p w14:paraId="7C4C16D6" w14:textId="06DDEF77"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甘雪涛</w:t>
            </w:r>
          </w:p>
        </w:tc>
        <w:tc>
          <w:tcPr>
            <w:tcW w:w="1701" w:type="dxa"/>
            <w:vAlign w:val="center"/>
          </w:tcPr>
          <w:p w14:paraId="0E151B1D" w14:textId="0B386EF8"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甘雪涛，赵晨阳，王亚东，毛东，方亮，韩磊，赵建林</w:t>
            </w:r>
          </w:p>
        </w:tc>
        <w:tc>
          <w:tcPr>
            <w:tcW w:w="709" w:type="dxa"/>
            <w:vAlign w:val="center"/>
          </w:tcPr>
          <w:p w14:paraId="5ABDD551" w14:textId="680DA61E" w:rsidR="00D57C5C" w:rsidRPr="00B2774D" w:rsidRDefault="008C07DB" w:rsidP="00D57C5C">
            <w:pPr>
              <w:pStyle w:val="a7"/>
              <w:adjustRightInd w:val="0"/>
              <w:spacing w:after="50" w:line="240" w:lineRule="auto"/>
              <w:ind w:firstLineChars="0" w:firstLine="0"/>
              <w:jc w:val="center"/>
              <w:outlineLvl w:val="1"/>
              <w:rPr>
                <w:rFonts w:ascii="宋体" w:hAnsi="宋体"/>
              </w:rPr>
            </w:pPr>
            <w:r>
              <w:rPr>
                <w:rFonts w:ascii="宋体" w:hAnsi="宋体"/>
              </w:rPr>
              <w:t>1</w:t>
            </w:r>
            <w:r w:rsidR="009319BC">
              <w:rPr>
                <w:rFonts w:ascii="宋体" w:hAnsi="宋体"/>
              </w:rPr>
              <w:t>36</w:t>
            </w:r>
          </w:p>
        </w:tc>
        <w:tc>
          <w:tcPr>
            <w:tcW w:w="1134" w:type="dxa"/>
            <w:vAlign w:val="center"/>
          </w:tcPr>
          <w:p w14:paraId="3FAD5D97" w14:textId="6DF69933"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Web</w:t>
            </w:r>
            <w:r>
              <w:rPr>
                <w:rFonts w:ascii="宋体" w:hAnsi="宋体"/>
              </w:rPr>
              <w:t xml:space="preserve"> of Science</w:t>
            </w:r>
          </w:p>
        </w:tc>
        <w:tc>
          <w:tcPr>
            <w:tcW w:w="790" w:type="dxa"/>
            <w:vAlign w:val="center"/>
          </w:tcPr>
          <w:p w14:paraId="78EC4989" w14:textId="28602174"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是</w:t>
            </w:r>
          </w:p>
        </w:tc>
      </w:tr>
      <w:bookmarkEnd w:id="0"/>
      <w:tr w:rsidR="008C07DB" w:rsidRPr="00B2774D" w14:paraId="1B823CBC" w14:textId="77777777" w:rsidTr="00197B03">
        <w:tc>
          <w:tcPr>
            <w:tcW w:w="416" w:type="dxa"/>
            <w:vAlign w:val="center"/>
            <w:hideMark/>
          </w:tcPr>
          <w:p w14:paraId="4A92611A"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r w:rsidRPr="00B2774D">
              <w:rPr>
                <w:rFonts w:ascii="宋体" w:hAnsi="宋体" w:hint="eastAsia"/>
              </w:rPr>
              <w:lastRenderedPageBreak/>
              <w:t>6</w:t>
            </w:r>
          </w:p>
        </w:tc>
        <w:tc>
          <w:tcPr>
            <w:tcW w:w="2126" w:type="dxa"/>
            <w:vAlign w:val="center"/>
          </w:tcPr>
          <w:p w14:paraId="6CA40DE4" w14:textId="0AF03696" w:rsidR="00D57C5C" w:rsidRPr="00B2774D" w:rsidRDefault="00D57C5C" w:rsidP="00D57C5C">
            <w:pPr>
              <w:jc w:val="center"/>
              <w:rPr>
                <w:rFonts w:ascii="宋体" w:hAnsi="宋体"/>
                <w:sz w:val="24"/>
                <w:szCs w:val="24"/>
              </w:rPr>
            </w:pPr>
            <w:r w:rsidRPr="00D12420">
              <w:rPr>
                <w:rFonts w:ascii="宋体" w:hAnsi="宋体"/>
                <w:sz w:val="24"/>
                <w:szCs w:val="24"/>
              </w:rPr>
              <w:t>Spatial Beam Dynamics Mediated by Hybrid Nonlinearity</w:t>
            </w:r>
          </w:p>
        </w:tc>
        <w:tc>
          <w:tcPr>
            <w:tcW w:w="1701" w:type="dxa"/>
            <w:vAlign w:val="center"/>
          </w:tcPr>
          <w:p w14:paraId="6CB5CFCC" w14:textId="3C6ACAFF" w:rsidR="00D57C5C" w:rsidRPr="00B2774D" w:rsidRDefault="00D57C5C" w:rsidP="00D57C5C">
            <w:pPr>
              <w:pStyle w:val="a7"/>
              <w:adjustRightInd w:val="0"/>
              <w:spacing w:after="50" w:line="240" w:lineRule="auto"/>
              <w:ind w:firstLineChars="0" w:firstLine="0"/>
              <w:jc w:val="center"/>
              <w:outlineLvl w:val="1"/>
              <w:rPr>
                <w:rFonts w:ascii="宋体" w:hAnsi="宋体"/>
              </w:rPr>
            </w:pPr>
            <w:r w:rsidRPr="00D12420">
              <w:rPr>
                <w:rFonts w:ascii="宋体" w:hAnsi="宋体"/>
              </w:rPr>
              <w:t>Springer Series in Optical Sciences</w:t>
            </w:r>
            <w:r>
              <w:rPr>
                <w:rFonts w:ascii="宋体" w:hAnsi="宋体" w:hint="eastAsia"/>
              </w:rPr>
              <w:t>：</w:t>
            </w:r>
            <w:r>
              <w:t xml:space="preserve"> </w:t>
            </w:r>
            <w:r w:rsidRPr="00D12420">
              <w:rPr>
                <w:rFonts w:ascii="宋体" w:hAnsi="宋体"/>
              </w:rPr>
              <w:t>Nonlinear Photonics and Novel Optical Phenomena</w:t>
            </w:r>
          </w:p>
        </w:tc>
        <w:tc>
          <w:tcPr>
            <w:tcW w:w="2410" w:type="dxa"/>
            <w:vAlign w:val="center"/>
          </w:tcPr>
          <w:p w14:paraId="15F1BB93" w14:textId="67FA5C72" w:rsidR="00D57C5C" w:rsidRPr="00B2774D" w:rsidRDefault="00D57C5C" w:rsidP="00D57C5C">
            <w:pPr>
              <w:pStyle w:val="a7"/>
              <w:adjustRightInd w:val="0"/>
              <w:spacing w:after="50" w:line="240" w:lineRule="auto"/>
              <w:ind w:firstLineChars="0" w:firstLine="0"/>
              <w:jc w:val="center"/>
              <w:outlineLvl w:val="1"/>
              <w:rPr>
                <w:rFonts w:ascii="宋体" w:hAnsi="宋体"/>
              </w:rPr>
            </w:pPr>
            <w:r w:rsidRPr="00D12420">
              <w:rPr>
                <w:rFonts w:ascii="宋体" w:hAnsi="宋体"/>
              </w:rPr>
              <w:t>Peng Zhang</w:t>
            </w:r>
            <w:r>
              <w:rPr>
                <w:rFonts w:ascii="宋体" w:hAnsi="宋体"/>
              </w:rPr>
              <w:t xml:space="preserve">, </w:t>
            </w:r>
            <w:proofErr w:type="spellStart"/>
            <w:r w:rsidRPr="00D12420">
              <w:rPr>
                <w:rFonts w:ascii="宋体" w:hAnsi="宋体"/>
              </w:rPr>
              <w:t>Cibo</w:t>
            </w:r>
            <w:proofErr w:type="spellEnd"/>
            <w:r w:rsidRPr="00D12420">
              <w:rPr>
                <w:rFonts w:ascii="宋体" w:hAnsi="宋体"/>
              </w:rPr>
              <w:t xml:space="preserve"> Lou</w:t>
            </w:r>
            <w:r>
              <w:rPr>
                <w:rFonts w:ascii="宋体" w:hAnsi="宋体"/>
              </w:rPr>
              <w:t xml:space="preserve">, </w:t>
            </w:r>
            <w:r w:rsidRPr="00D12420">
              <w:rPr>
                <w:rFonts w:ascii="宋体" w:hAnsi="宋体"/>
              </w:rPr>
              <w:t>Yi Hu</w:t>
            </w:r>
            <w:r>
              <w:rPr>
                <w:rFonts w:ascii="宋体" w:hAnsi="宋体"/>
              </w:rPr>
              <w:t xml:space="preserve">, </w:t>
            </w:r>
            <w:r w:rsidRPr="00D12420">
              <w:rPr>
                <w:rFonts w:ascii="宋体" w:hAnsi="宋体"/>
              </w:rPr>
              <w:t>Sheng Liu</w:t>
            </w:r>
            <w:r>
              <w:rPr>
                <w:rFonts w:ascii="宋体" w:hAnsi="宋体"/>
              </w:rPr>
              <w:t xml:space="preserve">, </w:t>
            </w:r>
            <w:proofErr w:type="spellStart"/>
            <w:r w:rsidRPr="00D12420">
              <w:rPr>
                <w:rFonts w:ascii="宋体" w:hAnsi="宋体"/>
              </w:rPr>
              <w:t>Jianlin</w:t>
            </w:r>
            <w:proofErr w:type="spellEnd"/>
            <w:r w:rsidRPr="00D12420">
              <w:rPr>
                <w:rFonts w:ascii="宋体" w:hAnsi="宋体"/>
              </w:rPr>
              <w:t xml:space="preserve"> Zhao</w:t>
            </w:r>
            <w:r>
              <w:rPr>
                <w:rFonts w:ascii="宋体" w:hAnsi="宋体"/>
              </w:rPr>
              <w:t xml:space="preserve">, </w:t>
            </w:r>
            <w:proofErr w:type="spellStart"/>
            <w:r w:rsidRPr="00D12420">
              <w:rPr>
                <w:rFonts w:ascii="宋体" w:hAnsi="宋体"/>
              </w:rPr>
              <w:t>Jingjun</w:t>
            </w:r>
            <w:proofErr w:type="spellEnd"/>
            <w:r w:rsidRPr="00D12420">
              <w:rPr>
                <w:rFonts w:ascii="宋体" w:hAnsi="宋体"/>
              </w:rPr>
              <w:t xml:space="preserve"> Xu</w:t>
            </w:r>
            <w:r>
              <w:rPr>
                <w:rFonts w:ascii="宋体" w:hAnsi="宋体"/>
              </w:rPr>
              <w:t xml:space="preserve">, </w:t>
            </w:r>
            <w:proofErr w:type="spellStart"/>
            <w:r w:rsidRPr="00D12420">
              <w:rPr>
                <w:rFonts w:ascii="宋体" w:hAnsi="宋体"/>
              </w:rPr>
              <w:t>Zhigang</w:t>
            </w:r>
            <w:proofErr w:type="spellEnd"/>
            <w:r w:rsidRPr="00D12420">
              <w:rPr>
                <w:rFonts w:ascii="宋体" w:hAnsi="宋体"/>
              </w:rPr>
              <w:t xml:space="preserve"> Chen</w:t>
            </w:r>
          </w:p>
        </w:tc>
        <w:tc>
          <w:tcPr>
            <w:tcW w:w="1134" w:type="dxa"/>
            <w:vAlign w:val="center"/>
          </w:tcPr>
          <w:p w14:paraId="75B5B09E" w14:textId="0AB96A04"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rPr>
              <w:t>2012</w:t>
            </w:r>
            <w:r>
              <w:rPr>
                <w:rFonts w:ascii="宋体" w:hAnsi="宋体" w:hint="eastAsia"/>
              </w:rPr>
              <w:t>年1</w:t>
            </w:r>
            <w:r>
              <w:rPr>
                <w:rFonts w:ascii="宋体" w:hAnsi="宋体"/>
              </w:rPr>
              <w:t>70</w:t>
            </w:r>
            <w:r>
              <w:rPr>
                <w:rFonts w:ascii="宋体" w:hAnsi="宋体" w:hint="eastAsia"/>
              </w:rPr>
              <w:t>卷1</w:t>
            </w:r>
            <w:r>
              <w:rPr>
                <w:rFonts w:ascii="宋体" w:hAnsi="宋体"/>
              </w:rPr>
              <w:t>33</w:t>
            </w:r>
            <w:r>
              <w:rPr>
                <w:rFonts w:ascii="宋体" w:hAnsi="宋体" w:hint="eastAsia"/>
              </w:rPr>
              <w:t>页（Cha</w:t>
            </w:r>
            <w:r>
              <w:rPr>
                <w:rFonts w:ascii="宋体" w:hAnsi="宋体"/>
              </w:rPr>
              <w:t>pter 5</w:t>
            </w:r>
            <w:r>
              <w:rPr>
                <w:rFonts w:ascii="宋体" w:hAnsi="宋体" w:hint="eastAsia"/>
              </w:rPr>
              <w:t>）</w:t>
            </w:r>
          </w:p>
        </w:tc>
        <w:tc>
          <w:tcPr>
            <w:tcW w:w="708" w:type="dxa"/>
            <w:vAlign w:val="center"/>
          </w:tcPr>
          <w:p w14:paraId="5645A2C5" w14:textId="0624E4D0" w:rsidR="00D57C5C" w:rsidRPr="00B2774D" w:rsidRDefault="00D57C5C" w:rsidP="00D57C5C">
            <w:pPr>
              <w:jc w:val="center"/>
              <w:rPr>
                <w:rFonts w:ascii="宋体" w:hAnsi="宋体"/>
                <w:sz w:val="24"/>
                <w:szCs w:val="24"/>
              </w:rPr>
            </w:pPr>
            <w:r>
              <w:rPr>
                <w:rFonts w:ascii="宋体" w:hAnsi="宋体" w:hint="eastAsia"/>
                <w:sz w:val="24"/>
                <w:szCs w:val="24"/>
              </w:rPr>
              <w:t>2</w:t>
            </w:r>
            <w:r>
              <w:rPr>
                <w:rFonts w:ascii="宋体" w:hAnsi="宋体"/>
                <w:sz w:val="24"/>
                <w:szCs w:val="24"/>
              </w:rPr>
              <w:t>012</w:t>
            </w:r>
            <w:r>
              <w:rPr>
                <w:rFonts w:ascii="宋体" w:hAnsi="宋体" w:hint="eastAsia"/>
                <w:sz w:val="24"/>
                <w:szCs w:val="24"/>
              </w:rPr>
              <w:t>年5月</w:t>
            </w:r>
          </w:p>
        </w:tc>
        <w:tc>
          <w:tcPr>
            <w:tcW w:w="709" w:type="dxa"/>
            <w:vAlign w:val="center"/>
          </w:tcPr>
          <w:p w14:paraId="488245B2" w14:textId="506AAC5E"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张鹏</w:t>
            </w:r>
          </w:p>
        </w:tc>
        <w:tc>
          <w:tcPr>
            <w:tcW w:w="709" w:type="dxa"/>
            <w:vAlign w:val="center"/>
          </w:tcPr>
          <w:p w14:paraId="48B8873E" w14:textId="276383D1"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张鹏</w:t>
            </w:r>
          </w:p>
        </w:tc>
        <w:tc>
          <w:tcPr>
            <w:tcW w:w="1701" w:type="dxa"/>
            <w:vAlign w:val="center"/>
          </w:tcPr>
          <w:p w14:paraId="6A293D99" w14:textId="2FC4B175"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张鹏，楼慈波，胡毅，刘圣，赵建林，许京军</w:t>
            </w:r>
          </w:p>
        </w:tc>
        <w:tc>
          <w:tcPr>
            <w:tcW w:w="709" w:type="dxa"/>
            <w:vAlign w:val="center"/>
          </w:tcPr>
          <w:p w14:paraId="4B2CFBE2"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1134" w:type="dxa"/>
            <w:vAlign w:val="center"/>
          </w:tcPr>
          <w:p w14:paraId="17C7FD1F"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790" w:type="dxa"/>
            <w:vAlign w:val="center"/>
          </w:tcPr>
          <w:p w14:paraId="6E4656F1" w14:textId="27D8A8C0" w:rsidR="00D57C5C" w:rsidRPr="00B2774D" w:rsidRDefault="00D57C5C" w:rsidP="00D57C5C">
            <w:pPr>
              <w:pStyle w:val="a7"/>
              <w:adjustRightInd w:val="0"/>
              <w:spacing w:after="50" w:line="240" w:lineRule="auto"/>
              <w:ind w:firstLineChars="0" w:firstLine="0"/>
              <w:jc w:val="center"/>
              <w:outlineLvl w:val="1"/>
              <w:rPr>
                <w:rFonts w:ascii="宋体" w:hAnsi="宋体"/>
              </w:rPr>
            </w:pPr>
            <w:r>
              <w:rPr>
                <w:rFonts w:ascii="宋体" w:hAnsi="宋体" w:hint="eastAsia"/>
              </w:rPr>
              <w:t>是</w:t>
            </w:r>
          </w:p>
        </w:tc>
      </w:tr>
      <w:tr w:rsidR="008C07DB" w:rsidRPr="00B2774D" w14:paraId="4987FF55" w14:textId="77777777" w:rsidTr="00197B03">
        <w:tc>
          <w:tcPr>
            <w:tcW w:w="416" w:type="dxa"/>
            <w:vAlign w:val="center"/>
            <w:hideMark/>
          </w:tcPr>
          <w:p w14:paraId="6E60C266"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7</w:t>
            </w:r>
          </w:p>
        </w:tc>
        <w:tc>
          <w:tcPr>
            <w:tcW w:w="2126" w:type="dxa"/>
            <w:vAlign w:val="center"/>
          </w:tcPr>
          <w:p w14:paraId="110EB58C" w14:textId="719BB039" w:rsidR="00D57C5C" w:rsidRPr="00B2774D" w:rsidRDefault="00D57C5C" w:rsidP="00D57C5C">
            <w:pPr>
              <w:jc w:val="center"/>
              <w:rPr>
                <w:rFonts w:ascii="宋体" w:hAnsi="宋体"/>
                <w:sz w:val="24"/>
                <w:szCs w:val="24"/>
              </w:rPr>
            </w:pPr>
          </w:p>
        </w:tc>
        <w:tc>
          <w:tcPr>
            <w:tcW w:w="1701" w:type="dxa"/>
            <w:vAlign w:val="center"/>
          </w:tcPr>
          <w:p w14:paraId="7C578450" w14:textId="20943AAD"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2410" w:type="dxa"/>
            <w:vAlign w:val="center"/>
          </w:tcPr>
          <w:p w14:paraId="447BE3B4" w14:textId="73A1C876"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1134" w:type="dxa"/>
            <w:vAlign w:val="center"/>
          </w:tcPr>
          <w:p w14:paraId="5FDB46EE" w14:textId="5CEC6313"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708" w:type="dxa"/>
            <w:vAlign w:val="center"/>
          </w:tcPr>
          <w:p w14:paraId="7A3D10CB" w14:textId="602A96E9" w:rsidR="00D57C5C" w:rsidRPr="00B2774D" w:rsidRDefault="00D57C5C" w:rsidP="00D57C5C">
            <w:pPr>
              <w:jc w:val="center"/>
              <w:rPr>
                <w:rFonts w:ascii="宋体" w:hAnsi="宋体"/>
                <w:sz w:val="24"/>
                <w:szCs w:val="24"/>
              </w:rPr>
            </w:pPr>
          </w:p>
        </w:tc>
        <w:tc>
          <w:tcPr>
            <w:tcW w:w="709" w:type="dxa"/>
            <w:vAlign w:val="center"/>
          </w:tcPr>
          <w:p w14:paraId="13BA3103" w14:textId="0DA0780F"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709" w:type="dxa"/>
            <w:vAlign w:val="center"/>
          </w:tcPr>
          <w:p w14:paraId="68F6FDE7" w14:textId="6D4510C0"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1701" w:type="dxa"/>
            <w:vAlign w:val="center"/>
          </w:tcPr>
          <w:p w14:paraId="66778180" w14:textId="035BA13B"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709" w:type="dxa"/>
            <w:vAlign w:val="center"/>
          </w:tcPr>
          <w:p w14:paraId="11AFEBA3"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1134" w:type="dxa"/>
            <w:vAlign w:val="center"/>
          </w:tcPr>
          <w:p w14:paraId="24EF816A"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790" w:type="dxa"/>
            <w:vAlign w:val="center"/>
          </w:tcPr>
          <w:p w14:paraId="13449800" w14:textId="56A7EDD3" w:rsidR="00D57C5C" w:rsidRPr="00B2774D" w:rsidRDefault="00D57C5C" w:rsidP="00D57C5C">
            <w:pPr>
              <w:pStyle w:val="a7"/>
              <w:adjustRightInd w:val="0"/>
              <w:spacing w:after="50" w:line="240" w:lineRule="auto"/>
              <w:ind w:firstLineChars="0" w:firstLine="0"/>
              <w:jc w:val="center"/>
              <w:outlineLvl w:val="1"/>
              <w:rPr>
                <w:rFonts w:ascii="宋体" w:hAnsi="宋体"/>
              </w:rPr>
            </w:pPr>
          </w:p>
        </w:tc>
      </w:tr>
      <w:tr w:rsidR="008C07DB" w:rsidRPr="00B2774D" w14:paraId="2FA1CCAA" w14:textId="77777777" w:rsidTr="00197B03">
        <w:tc>
          <w:tcPr>
            <w:tcW w:w="416" w:type="dxa"/>
            <w:vAlign w:val="center"/>
            <w:hideMark/>
          </w:tcPr>
          <w:p w14:paraId="015B36BA"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8</w:t>
            </w:r>
          </w:p>
        </w:tc>
        <w:tc>
          <w:tcPr>
            <w:tcW w:w="2126" w:type="dxa"/>
            <w:vAlign w:val="center"/>
          </w:tcPr>
          <w:p w14:paraId="234F1EB1" w14:textId="21006BE5" w:rsidR="00D57C5C" w:rsidRPr="00B2774D" w:rsidRDefault="00D57C5C" w:rsidP="00D57C5C">
            <w:pPr>
              <w:jc w:val="center"/>
              <w:rPr>
                <w:rFonts w:ascii="宋体" w:hAnsi="宋体"/>
                <w:sz w:val="24"/>
                <w:szCs w:val="24"/>
              </w:rPr>
            </w:pPr>
          </w:p>
        </w:tc>
        <w:tc>
          <w:tcPr>
            <w:tcW w:w="1701" w:type="dxa"/>
            <w:vAlign w:val="center"/>
          </w:tcPr>
          <w:p w14:paraId="2D592AB8" w14:textId="5FAD9380"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2410" w:type="dxa"/>
            <w:vAlign w:val="center"/>
          </w:tcPr>
          <w:p w14:paraId="50C89F96" w14:textId="0DF3DE8E"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1134" w:type="dxa"/>
            <w:vAlign w:val="center"/>
          </w:tcPr>
          <w:p w14:paraId="3B9F0B4E" w14:textId="2852DCF8"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708" w:type="dxa"/>
            <w:vAlign w:val="center"/>
          </w:tcPr>
          <w:p w14:paraId="5F818E58" w14:textId="328EB8C3" w:rsidR="00D57C5C" w:rsidRPr="00B2774D" w:rsidRDefault="00D57C5C" w:rsidP="00D57C5C">
            <w:pPr>
              <w:jc w:val="center"/>
              <w:rPr>
                <w:rFonts w:ascii="宋体" w:hAnsi="宋体"/>
                <w:sz w:val="24"/>
                <w:szCs w:val="24"/>
              </w:rPr>
            </w:pPr>
          </w:p>
        </w:tc>
        <w:tc>
          <w:tcPr>
            <w:tcW w:w="709" w:type="dxa"/>
            <w:vAlign w:val="center"/>
          </w:tcPr>
          <w:p w14:paraId="083EAC1A" w14:textId="64086EC7"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709" w:type="dxa"/>
            <w:vAlign w:val="center"/>
          </w:tcPr>
          <w:p w14:paraId="675D04A9" w14:textId="339E895C"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1701" w:type="dxa"/>
          </w:tcPr>
          <w:p w14:paraId="7688AF78" w14:textId="16F44242"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709" w:type="dxa"/>
            <w:vAlign w:val="center"/>
          </w:tcPr>
          <w:p w14:paraId="74C073E5"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1134" w:type="dxa"/>
            <w:vAlign w:val="center"/>
          </w:tcPr>
          <w:p w14:paraId="162B0836"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790" w:type="dxa"/>
            <w:vAlign w:val="center"/>
          </w:tcPr>
          <w:p w14:paraId="0BE6C860" w14:textId="7CC46F71" w:rsidR="00D57C5C" w:rsidRPr="00B2774D" w:rsidRDefault="00D57C5C" w:rsidP="00D57C5C">
            <w:pPr>
              <w:pStyle w:val="a7"/>
              <w:adjustRightInd w:val="0"/>
              <w:spacing w:after="50" w:line="240" w:lineRule="auto"/>
              <w:ind w:firstLineChars="0" w:firstLine="0"/>
              <w:jc w:val="center"/>
              <w:outlineLvl w:val="1"/>
              <w:rPr>
                <w:rFonts w:ascii="宋体" w:hAnsi="宋体"/>
              </w:rPr>
            </w:pPr>
          </w:p>
        </w:tc>
      </w:tr>
      <w:tr w:rsidR="00D57C5C" w:rsidRPr="00B2774D" w14:paraId="7D5B3174" w14:textId="77777777" w:rsidTr="00197B03">
        <w:trPr>
          <w:trHeight w:val="567"/>
        </w:trPr>
        <w:tc>
          <w:tcPr>
            <w:tcW w:w="11614" w:type="dxa"/>
            <w:gridSpan w:val="9"/>
            <w:vAlign w:val="center"/>
            <w:hideMark/>
          </w:tcPr>
          <w:p w14:paraId="6D355BAA"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r w:rsidRPr="00B2774D">
              <w:rPr>
                <w:rFonts w:ascii="宋体" w:hAnsi="宋体" w:hint="eastAsia"/>
              </w:rPr>
              <w:t>合  计</w:t>
            </w:r>
          </w:p>
        </w:tc>
        <w:tc>
          <w:tcPr>
            <w:tcW w:w="709" w:type="dxa"/>
            <w:vAlign w:val="center"/>
          </w:tcPr>
          <w:p w14:paraId="330A74A8" w14:textId="16A2C0A5" w:rsidR="00D57C5C" w:rsidRPr="00B2774D" w:rsidRDefault="000B0000" w:rsidP="00D57C5C">
            <w:pPr>
              <w:pStyle w:val="a7"/>
              <w:adjustRightInd w:val="0"/>
              <w:spacing w:after="50" w:line="240" w:lineRule="auto"/>
              <w:ind w:firstLineChars="0" w:firstLine="0"/>
              <w:jc w:val="center"/>
              <w:outlineLvl w:val="1"/>
              <w:rPr>
                <w:rFonts w:ascii="宋体" w:hAnsi="宋体"/>
              </w:rPr>
            </w:pPr>
            <w:r>
              <w:rPr>
                <w:rFonts w:ascii="宋体" w:hAnsi="宋体"/>
              </w:rPr>
              <w:t>386</w:t>
            </w:r>
          </w:p>
        </w:tc>
        <w:tc>
          <w:tcPr>
            <w:tcW w:w="1134" w:type="dxa"/>
          </w:tcPr>
          <w:p w14:paraId="332A1A16"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p>
        </w:tc>
        <w:tc>
          <w:tcPr>
            <w:tcW w:w="790" w:type="dxa"/>
            <w:vAlign w:val="center"/>
          </w:tcPr>
          <w:p w14:paraId="71379BA6" w14:textId="77777777" w:rsidR="00D57C5C" w:rsidRPr="00B2774D" w:rsidRDefault="00D57C5C" w:rsidP="00D57C5C">
            <w:pPr>
              <w:pStyle w:val="a7"/>
              <w:adjustRightInd w:val="0"/>
              <w:spacing w:after="50" w:line="240" w:lineRule="auto"/>
              <w:ind w:firstLineChars="0" w:firstLine="0"/>
              <w:jc w:val="center"/>
              <w:outlineLvl w:val="1"/>
              <w:rPr>
                <w:rFonts w:ascii="宋体" w:hAnsi="宋体"/>
              </w:rPr>
            </w:pPr>
          </w:p>
        </w:tc>
      </w:tr>
    </w:tbl>
    <w:p w14:paraId="2E851C9D" w14:textId="77777777" w:rsidR="007E20C5" w:rsidRDefault="007E20C5" w:rsidP="005E07EE">
      <w:pPr>
        <w:snapToGrid w:val="0"/>
        <w:rPr>
          <w:rFonts w:ascii="Times New Roman" w:hAnsi="Times New Roman"/>
          <w:color w:val="000000" w:themeColor="text1"/>
          <w:szCs w:val="21"/>
        </w:rPr>
      </w:pPr>
    </w:p>
    <w:p w14:paraId="43A7750C" w14:textId="77777777" w:rsidR="007E20C5" w:rsidRPr="00FC115D" w:rsidRDefault="007E20C5" w:rsidP="00D9228C">
      <w:pPr>
        <w:snapToGrid w:val="0"/>
        <w:ind w:firstLineChars="200" w:firstLine="420"/>
        <w:rPr>
          <w:rFonts w:ascii="Times New Roman" w:hAnsi="Times New Roman"/>
          <w:color w:val="000000" w:themeColor="text1"/>
          <w:szCs w:val="21"/>
        </w:rPr>
      </w:pPr>
    </w:p>
    <w:p w14:paraId="0A42282D" w14:textId="77777777" w:rsidR="007E28B1" w:rsidRPr="009E0572" w:rsidRDefault="007E28B1" w:rsidP="00D9228C">
      <w:pPr>
        <w:rPr>
          <w:rFonts w:ascii="Times New Roman" w:hAnsi="Times New Roman"/>
          <w:sz w:val="24"/>
          <w:szCs w:val="24"/>
        </w:rPr>
        <w:sectPr w:rsidR="007E28B1" w:rsidRPr="009E0572" w:rsidSect="007E20C5">
          <w:pgSz w:w="16838" w:h="11906" w:orient="landscape"/>
          <w:pgMar w:top="1800" w:right="1440" w:bottom="1800" w:left="1440" w:header="851" w:footer="992" w:gutter="0"/>
          <w:cols w:space="425"/>
          <w:docGrid w:type="lines" w:linePitch="312"/>
        </w:sectPr>
      </w:pPr>
    </w:p>
    <w:p w14:paraId="270BFF85" w14:textId="77777777" w:rsidR="007E28B1" w:rsidRPr="003451E1" w:rsidRDefault="001A3B3C" w:rsidP="00D9228C">
      <w:pPr>
        <w:pStyle w:val="a9"/>
        <w:numPr>
          <w:ilvl w:val="0"/>
          <w:numId w:val="1"/>
        </w:numPr>
        <w:ind w:left="567" w:firstLineChars="0" w:hanging="567"/>
        <w:rPr>
          <w:rFonts w:ascii="黑体" w:eastAsia="黑体" w:hAnsi="黑体"/>
          <w:sz w:val="28"/>
          <w:szCs w:val="24"/>
        </w:rPr>
      </w:pPr>
      <w:r w:rsidRPr="003451E1">
        <w:rPr>
          <w:rFonts w:ascii="黑体" w:eastAsia="黑体" w:hAnsi="黑体"/>
          <w:sz w:val="28"/>
          <w:szCs w:val="24"/>
        </w:rPr>
        <w:lastRenderedPageBreak/>
        <w:t>主要完成人情况</w:t>
      </w:r>
      <w:r w:rsidR="00122370">
        <w:rPr>
          <w:rFonts w:ascii="黑体" w:eastAsia="黑体" w:hAnsi="黑体" w:hint="eastAsia"/>
          <w:sz w:val="28"/>
          <w:szCs w:val="24"/>
        </w:rPr>
        <w:t>（</w:t>
      </w:r>
      <w:r w:rsidR="00122370">
        <w:rPr>
          <w:rFonts w:ascii="黑体" w:eastAsia="黑体" w:hAnsi="黑体"/>
          <w:sz w:val="28"/>
          <w:szCs w:val="24"/>
        </w:rPr>
        <w:t>不超过</w:t>
      </w:r>
      <w:r w:rsidR="00122370">
        <w:rPr>
          <w:rFonts w:ascii="黑体" w:eastAsia="黑体" w:hAnsi="黑体" w:hint="eastAsia"/>
          <w:sz w:val="28"/>
          <w:szCs w:val="24"/>
        </w:rPr>
        <w:t>6人）</w:t>
      </w:r>
    </w:p>
    <w:p w14:paraId="12565B80" w14:textId="77777777" w:rsidR="007D6869" w:rsidRPr="005B53F4" w:rsidRDefault="001A3B3C" w:rsidP="007A7236">
      <w:pPr>
        <w:ind w:firstLineChars="200" w:firstLine="480"/>
        <w:rPr>
          <w:rFonts w:ascii="Times New Roman" w:hAnsi="Times New Roman"/>
          <w:sz w:val="24"/>
          <w:szCs w:val="21"/>
        </w:rPr>
      </w:pPr>
      <w:r w:rsidRPr="005B53F4">
        <w:rPr>
          <w:rFonts w:ascii="Times New Roman" w:hAnsi="Times New Roman" w:hint="eastAsia"/>
          <w:sz w:val="24"/>
          <w:szCs w:val="21"/>
        </w:rPr>
        <w:t>（</w:t>
      </w:r>
      <w:r w:rsidR="007A7236" w:rsidRPr="007A7236">
        <w:rPr>
          <w:rFonts w:asciiTheme="minorEastAsia" w:eastAsiaTheme="minorEastAsia" w:hAnsiTheme="minorEastAsia"/>
          <w:sz w:val="24"/>
          <w:szCs w:val="24"/>
        </w:rPr>
        <w:t>所列完成人应为在陕</w:t>
      </w:r>
      <w:r w:rsidR="007A7236" w:rsidRPr="007A7236">
        <w:rPr>
          <w:rFonts w:asciiTheme="minorEastAsia" w:eastAsiaTheme="minorEastAsia" w:hAnsiTheme="minorEastAsia" w:hint="eastAsia"/>
          <w:sz w:val="24"/>
          <w:szCs w:val="24"/>
        </w:rPr>
        <w:t>个人</w:t>
      </w:r>
      <w:r w:rsidR="007A7236" w:rsidRPr="007A7236">
        <w:rPr>
          <w:rFonts w:asciiTheme="minorEastAsia" w:eastAsiaTheme="minorEastAsia" w:hAnsiTheme="minorEastAsia"/>
          <w:sz w:val="24"/>
          <w:szCs w:val="24"/>
        </w:rPr>
        <w:t>，或与在陕</w:t>
      </w:r>
      <w:r w:rsidR="007A7236" w:rsidRPr="007A7236">
        <w:rPr>
          <w:rFonts w:asciiTheme="minorEastAsia" w:eastAsiaTheme="minorEastAsia" w:hAnsiTheme="minorEastAsia" w:hint="eastAsia"/>
          <w:sz w:val="24"/>
          <w:szCs w:val="24"/>
        </w:rPr>
        <w:t>个人</w:t>
      </w:r>
      <w:r w:rsidR="007A7236" w:rsidRPr="007A7236">
        <w:rPr>
          <w:rFonts w:asciiTheme="minorEastAsia" w:eastAsiaTheme="minorEastAsia" w:hAnsiTheme="minorEastAsia"/>
          <w:sz w:val="24"/>
          <w:szCs w:val="24"/>
        </w:rPr>
        <w:t>合作的我国其他地域的</w:t>
      </w:r>
      <w:r w:rsidR="007A7236" w:rsidRPr="007A7236">
        <w:rPr>
          <w:rFonts w:asciiTheme="minorEastAsia" w:eastAsiaTheme="minorEastAsia" w:hAnsiTheme="minorEastAsia" w:hint="eastAsia"/>
          <w:sz w:val="24"/>
          <w:szCs w:val="24"/>
        </w:rPr>
        <w:t>个人</w:t>
      </w:r>
      <w:r w:rsidR="007A7236" w:rsidRPr="007A7236">
        <w:rPr>
          <w:rFonts w:asciiTheme="minorEastAsia" w:eastAsiaTheme="minorEastAsia" w:hAnsiTheme="minorEastAsia"/>
          <w:b/>
          <w:sz w:val="24"/>
          <w:szCs w:val="24"/>
        </w:rPr>
        <w:t>（第一完成人必须为</w:t>
      </w:r>
      <w:r w:rsidR="007A7236" w:rsidRPr="007A7236">
        <w:rPr>
          <w:rFonts w:asciiTheme="minorEastAsia" w:eastAsiaTheme="minorEastAsia" w:hAnsiTheme="minorEastAsia" w:hint="eastAsia"/>
          <w:b/>
          <w:sz w:val="24"/>
          <w:szCs w:val="24"/>
        </w:rPr>
        <w:t>全职</w:t>
      </w:r>
      <w:r w:rsidR="007A7236" w:rsidRPr="007A7236">
        <w:rPr>
          <w:rFonts w:asciiTheme="minorEastAsia" w:eastAsiaTheme="minorEastAsia" w:hAnsiTheme="minorEastAsia"/>
          <w:b/>
          <w:sz w:val="24"/>
          <w:szCs w:val="24"/>
        </w:rPr>
        <w:t>在陕的</w:t>
      </w:r>
      <w:r w:rsidR="007A7236" w:rsidRPr="007A7236">
        <w:rPr>
          <w:rFonts w:asciiTheme="minorEastAsia" w:eastAsiaTheme="minorEastAsia" w:hAnsiTheme="minorEastAsia" w:hint="eastAsia"/>
          <w:b/>
          <w:sz w:val="24"/>
          <w:szCs w:val="24"/>
        </w:rPr>
        <w:t>个人</w:t>
      </w:r>
      <w:r w:rsidR="007A7236" w:rsidRPr="007A7236">
        <w:rPr>
          <w:rFonts w:asciiTheme="minorEastAsia" w:eastAsiaTheme="minorEastAsia" w:hAnsiTheme="minorEastAsia"/>
          <w:b/>
          <w:sz w:val="24"/>
          <w:szCs w:val="24"/>
        </w:rPr>
        <w:t>）</w:t>
      </w:r>
      <w:r w:rsidR="007A7236" w:rsidRPr="007A7236">
        <w:rPr>
          <w:rFonts w:asciiTheme="minorEastAsia" w:eastAsiaTheme="minorEastAsia" w:hAnsiTheme="minorEastAsia" w:hint="eastAsia"/>
          <w:sz w:val="24"/>
          <w:szCs w:val="24"/>
        </w:rPr>
        <w:t>，</w:t>
      </w:r>
      <w:r w:rsidR="007A7236" w:rsidRPr="007A7236">
        <w:rPr>
          <w:rFonts w:asciiTheme="minorEastAsia" w:eastAsiaTheme="minorEastAsia" w:hAnsiTheme="minorEastAsia"/>
          <w:sz w:val="24"/>
          <w:szCs w:val="24"/>
        </w:rPr>
        <w:t>且是“代表性论文专著”主要学术思想的提出者，并在“代表性论文专著”中有署名。应按表格要求逐项填写。附件所列验收、鉴定的专家组成员不能作为完成人。</w:t>
      </w:r>
      <w:r w:rsidR="007A7236" w:rsidRPr="007A7236">
        <w:rPr>
          <w:rFonts w:asciiTheme="minorEastAsia" w:eastAsiaTheme="minorEastAsia" w:hAnsiTheme="minorEastAsia" w:hint="eastAsia"/>
          <w:b/>
          <w:sz w:val="24"/>
          <w:szCs w:val="24"/>
        </w:rPr>
        <w:t>同一人同</w:t>
      </w:r>
      <w:proofErr w:type="gramStart"/>
      <w:r w:rsidR="007A7236" w:rsidRPr="007A7236">
        <w:rPr>
          <w:rFonts w:asciiTheme="minorEastAsia" w:eastAsiaTheme="minorEastAsia" w:hAnsiTheme="minorEastAsia" w:hint="eastAsia"/>
          <w:b/>
          <w:sz w:val="24"/>
          <w:szCs w:val="24"/>
        </w:rPr>
        <w:t>一</w:t>
      </w:r>
      <w:proofErr w:type="gramEnd"/>
      <w:r w:rsidR="007A7236" w:rsidRPr="007A7236">
        <w:rPr>
          <w:rFonts w:asciiTheme="minorEastAsia" w:eastAsiaTheme="minorEastAsia" w:hAnsiTheme="minorEastAsia" w:hint="eastAsia"/>
          <w:b/>
          <w:sz w:val="24"/>
          <w:szCs w:val="24"/>
        </w:rPr>
        <w:t>年度只能作为一个提名项目的第一完成人参加陕西省科技奖的评审。</w:t>
      </w:r>
      <w:r w:rsidR="007A7236" w:rsidRPr="007A7236">
        <w:rPr>
          <w:rFonts w:asciiTheme="minorEastAsia" w:eastAsiaTheme="minorEastAsia" w:hAnsiTheme="minorEastAsia" w:hint="eastAsia"/>
          <w:sz w:val="24"/>
          <w:szCs w:val="24"/>
        </w:rPr>
        <w:t>附件所列验收、鉴定的专家组成员不能作为完成人。</w:t>
      </w:r>
    </w:p>
    <w:p w14:paraId="1600EA3C" w14:textId="77777777" w:rsidR="007D6869" w:rsidRPr="005B53F4" w:rsidRDefault="007D6869" w:rsidP="00D9228C">
      <w:pPr>
        <w:ind w:firstLineChars="200" w:firstLine="482"/>
        <w:rPr>
          <w:rFonts w:ascii="宋体" w:hAnsi="宋体"/>
          <w:color w:val="000000"/>
          <w:sz w:val="24"/>
        </w:rPr>
      </w:pPr>
      <w:r w:rsidRPr="005B53F4">
        <w:rPr>
          <w:rFonts w:ascii="宋体" w:hAnsi="宋体" w:hint="eastAsia"/>
          <w:b/>
          <w:bCs/>
          <w:color w:val="000000"/>
          <w:sz w:val="24"/>
        </w:rPr>
        <w:t>工作单位</w:t>
      </w:r>
      <w:r w:rsidRPr="005B53F4">
        <w:rPr>
          <w:rFonts w:ascii="宋体" w:hAnsi="宋体" w:hint="eastAsia"/>
          <w:color w:val="000000"/>
          <w:sz w:val="24"/>
        </w:rPr>
        <w:t>：根据人事关系填写完成人现工作的单位，已退休的填写退休前的工作单位。</w:t>
      </w:r>
    </w:p>
    <w:p w14:paraId="3C26C422" w14:textId="77777777" w:rsidR="00B9351F" w:rsidRPr="005B53F4" w:rsidRDefault="007D6869" w:rsidP="00D9228C">
      <w:pPr>
        <w:ind w:firstLineChars="200" w:firstLine="482"/>
        <w:rPr>
          <w:rFonts w:ascii="宋体" w:hAnsi="宋体"/>
          <w:color w:val="000000"/>
          <w:sz w:val="24"/>
        </w:rPr>
      </w:pPr>
      <w:r w:rsidRPr="005B53F4">
        <w:rPr>
          <w:rFonts w:ascii="宋体" w:hAnsi="宋体" w:hint="eastAsia"/>
          <w:b/>
          <w:bCs/>
          <w:color w:val="000000"/>
          <w:sz w:val="24"/>
        </w:rPr>
        <w:t>完成单位</w:t>
      </w:r>
      <w:r w:rsidRPr="005B53F4">
        <w:rPr>
          <w:rFonts w:ascii="宋体" w:hAnsi="宋体" w:hint="eastAsia"/>
          <w:color w:val="000000"/>
          <w:sz w:val="24"/>
        </w:rPr>
        <w:t>：</w:t>
      </w:r>
      <w:r w:rsidR="00D16808" w:rsidRPr="005B53F4">
        <w:rPr>
          <w:rFonts w:ascii="宋体" w:hAnsi="宋体" w:hint="eastAsia"/>
          <w:sz w:val="24"/>
        </w:rPr>
        <w:t>填写完成人参与本项目主要研究工作时所在单位，应为国内法人单位。如涉及多个单位，应根据贡献大小填写一个单位。完成单位与奖励证书关联，请根据实际情况审慎填写。</w:t>
      </w:r>
    </w:p>
    <w:p w14:paraId="363F1901" w14:textId="77777777" w:rsidR="00F0358C" w:rsidRPr="005B53F4" w:rsidRDefault="00B9351F" w:rsidP="00D9228C">
      <w:pPr>
        <w:ind w:firstLineChars="200" w:firstLine="482"/>
        <w:rPr>
          <w:rFonts w:ascii="宋体" w:hAnsi="宋体"/>
          <w:color w:val="000000"/>
          <w:sz w:val="24"/>
        </w:rPr>
      </w:pPr>
      <w:r w:rsidRPr="005B53F4">
        <w:rPr>
          <w:rFonts w:ascii="Times New Roman" w:hAnsi="Times New Roman"/>
          <w:b/>
          <w:sz w:val="24"/>
          <w:szCs w:val="21"/>
        </w:rPr>
        <w:t>对本项目贡献</w:t>
      </w:r>
      <w:r w:rsidRPr="005B53F4">
        <w:rPr>
          <w:rFonts w:ascii="宋体" w:hAnsi="宋体" w:hint="eastAsia"/>
          <w:color w:val="000000"/>
          <w:sz w:val="24"/>
        </w:rPr>
        <w:t>：不超过300字。应具体写明完成人对本项目做出的实质性贡献，并注明代表性论文专著编号。</w:t>
      </w:r>
    </w:p>
    <w:p w14:paraId="2DAF0E3C" w14:textId="77777777" w:rsidR="00D16808" w:rsidRPr="001A3B3C" w:rsidRDefault="00F0358C" w:rsidP="00D16808">
      <w:pPr>
        <w:ind w:firstLineChars="200" w:firstLine="480"/>
        <w:rPr>
          <w:rFonts w:ascii="Times New Roman" w:hAnsi="Times New Roman"/>
          <w:szCs w:val="21"/>
        </w:rPr>
      </w:pPr>
      <w:r w:rsidRPr="005B53F4">
        <w:rPr>
          <w:rFonts w:ascii="Times New Roman" w:hAnsi="Times New Roman" w:hint="eastAsia"/>
          <w:sz w:val="24"/>
          <w:szCs w:val="21"/>
        </w:rPr>
        <w:t>填报时括号部分内容删除</w:t>
      </w:r>
      <w:r w:rsidRPr="005B53F4">
        <w:rPr>
          <w:rFonts w:ascii="宋体" w:hAnsi="宋体" w:hint="eastAsia"/>
          <w:color w:val="000000"/>
          <w:sz w:val="24"/>
          <w:szCs w:val="21"/>
        </w:rPr>
        <w:t>。</w:t>
      </w:r>
      <w:r w:rsidR="001A3B3C" w:rsidRPr="005B53F4">
        <w:rPr>
          <w:rFonts w:ascii="Times New Roman" w:hAnsi="Times New Roman" w:hint="eastAsia"/>
          <w:sz w:val="24"/>
          <w:szCs w:val="21"/>
        </w:rPr>
        <w:t>）</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796"/>
        <w:gridCol w:w="1257"/>
        <w:gridCol w:w="1274"/>
        <w:gridCol w:w="2548"/>
        <w:gridCol w:w="2551"/>
        <w:gridCol w:w="4137"/>
      </w:tblGrid>
      <w:tr w:rsidR="007E28B1" w:rsidRPr="00C31F7C" w14:paraId="345F7EEE" w14:textId="77777777" w:rsidTr="00C31F7C">
        <w:trPr>
          <w:trHeight w:val="561"/>
        </w:trPr>
        <w:tc>
          <w:tcPr>
            <w:tcW w:w="563" w:type="pct"/>
            <w:shd w:val="clear" w:color="auto" w:fill="auto"/>
            <w:vAlign w:val="center"/>
          </w:tcPr>
          <w:p w14:paraId="2FC1E997" w14:textId="77777777" w:rsidR="007E28B1" w:rsidRPr="00C31F7C" w:rsidRDefault="007E28B1" w:rsidP="00D9228C">
            <w:pPr>
              <w:snapToGrid w:val="0"/>
              <w:jc w:val="center"/>
              <w:rPr>
                <w:rFonts w:asciiTheme="minorEastAsia" w:eastAsiaTheme="minorEastAsia" w:hAnsiTheme="minorEastAsia"/>
                <w:sz w:val="24"/>
                <w:szCs w:val="24"/>
              </w:rPr>
            </w:pPr>
            <w:r w:rsidRPr="00C31F7C">
              <w:rPr>
                <w:rFonts w:asciiTheme="minorEastAsia" w:eastAsiaTheme="minorEastAsia" w:hAnsiTheme="minorEastAsia"/>
                <w:sz w:val="24"/>
                <w:szCs w:val="24"/>
              </w:rPr>
              <w:t>姓名</w:t>
            </w:r>
          </w:p>
        </w:tc>
        <w:tc>
          <w:tcPr>
            <w:tcW w:w="281" w:type="pct"/>
            <w:shd w:val="clear" w:color="auto" w:fill="auto"/>
            <w:vAlign w:val="center"/>
          </w:tcPr>
          <w:p w14:paraId="3D2B1EDF" w14:textId="77777777" w:rsidR="007E28B1" w:rsidRPr="00C31F7C" w:rsidRDefault="007E28B1" w:rsidP="00D9228C">
            <w:pPr>
              <w:snapToGrid w:val="0"/>
              <w:jc w:val="center"/>
              <w:rPr>
                <w:rFonts w:asciiTheme="minorEastAsia" w:eastAsiaTheme="minorEastAsia" w:hAnsiTheme="minorEastAsia"/>
                <w:sz w:val="24"/>
                <w:szCs w:val="24"/>
              </w:rPr>
            </w:pPr>
            <w:r w:rsidRPr="00C31F7C">
              <w:rPr>
                <w:rFonts w:asciiTheme="minorEastAsia" w:eastAsiaTheme="minorEastAsia" w:hAnsiTheme="minorEastAsia"/>
                <w:sz w:val="24"/>
                <w:szCs w:val="24"/>
              </w:rPr>
              <w:t>排名</w:t>
            </w:r>
          </w:p>
        </w:tc>
        <w:tc>
          <w:tcPr>
            <w:tcW w:w="444" w:type="pct"/>
            <w:shd w:val="clear" w:color="auto" w:fill="auto"/>
            <w:vAlign w:val="center"/>
          </w:tcPr>
          <w:p w14:paraId="3A4C22C2" w14:textId="77777777" w:rsidR="007E28B1" w:rsidRPr="00C31F7C" w:rsidRDefault="007E28B1" w:rsidP="00D9228C">
            <w:pPr>
              <w:snapToGrid w:val="0"/>
              <w:jc w:val="center"/>
              <w:rPr>
                <w:rFonts w:asciiTheme="minorEastAsia" w:eastAsiaTheme="minorEastAsia" w:hAnsiTheme="minorEastAsia"/>
                <w:sz w:val="24"/>
                <w:szCs w:val="24"/>
              </w:rPr>
            </w:pPr>
            <w:r w:rsidRPr="00C31F7C">
              <w:rPr>
                <w:rFonts w:asciiTheme="minorEastAsia" w:eastAsiaTheme="minorEastAsia" w:hAnsiTheme="minorEastAsia"/>
                <w:sz w:val="24"/>
                <w:szCs w:val="24"/>
              </w:rPr>
              <w:t>行政职务</w:t>
            </w:r>
          </w:p>
        </w:tc>
        <w:tc>
          <w:tcPr>
            <w:tcW w:w="450" w:type="pct"/>
            <w:shd w:val="clear" w:color="auto" w:fill="auto"/>
            <w:vAlign w:val="center"/>
          </w:tcPr>
          <w:p w14:paraId="15DE4CD6" w14:textId="77777777" w:rsidR="007E28B1" w:rsidRPr="00C31F7C" w:rsidRDefault="007E28B1" w:rsidP="00D9228C">
            <w:pPr>
              <w:snapToGrid w:val="0"/>
              <w:jc w:val="center"/>
              <w:rPr>
                <w:rFonts w:asciiTheme="minorEastAsia" w:eastAsiaTheme="minorEastAsia" w:hAnsiTheme="minorEastAsia"/>
                <w:sz w:val="24"/>
                <w:szCs w:val="24"/>
              </w:rPr>
            </w:pPr>
            <w:r w:rsidRPr="00C31F7C">
              <w:rPr>
                <w:rFonts w:asciiTheme="minorEastAsia" w:eastAsiaTheme="minorEastAsia" w:hAnsiTheme="minorEastAsia"/>
                <w:sz w:val="24"/>
                <w:szCs w:val="24"/>
              </w:rPr>
              <w:t>技术职称</w:t>
            </w:r>
          </w:p>
        </w:tc>
        <w:tc>
          <w:tcPr>
            <w:tcW w:w="900" w:type="pct"/>
            <w:shd w:val="clear" w:color="auto" w:fill="auto"/>
            <w:vAlign w:val="center"/>
          </w:tcPr>
          <w:p w14:paraId="0C3677DA" w14:textId="77777777" w:rsidR="007E28B1" w:rsidRPr="00C31F7C" w:rsidRDefault="007E28B1" w:rsidP="00D9228C">
            <w:pPr>
              <w:snapToGrid w:val="0"/>
              <w:jc w:val="center"/>
              <w:rPr>
                <w:rFonts w:asciiTheme="minorEastAsia" w:eastAsiaTheme="minorEastAsia" w:hAnsiTheme="minorEastAsia"/>
                <w:sz w:val="24"/>
                <w:szCs w:val="24"/>
              </w:rPr>
            </w:pPr>
            <w:r w:rsidRPr="00C31F7C">
              <w:rPr>
                <w:rFonts w:asciiTheme="minorEastAsia" w:eastAsiaTheme="minorEastAsia" w:hAnsiTheme="minorEastAsia"/>
                <w:sz w:val="24"/>
                <w:szCs w:val="24"/>
              </w:rPr>
              <w:t>工作单位</w:t>
            </w:r>
          </w:p>
        </w:tc>
        <w:tc>
          <w:tcPr>
            <w:tcW w:w="901" w:type="pct"/>
            <w:shd w:val="clear" w:color="auto" w:fill="auto"/>
            <w:vAlign w:val="center"/>
          </w:tcPr>
          <w:p w14:paraId="20A08BF6" w14:textId="77777777" w:rsidR="007E28B1" w:rsidRPr="00C31F7C" w:rsidRDefault="007E28B1" w:rsidP="00D9228C">
            <w:pPr>
              <w:snapToGrid w:val="0"/>
              <w:jc w:val="center"/>
              <w:rPr>
                <w:rFonts w:asciiTheme="minorEastAsia" w:eastAsiaTheme="minorEastAsia" w:hAnsiTheme="minorEastAsia"/>
                <w:sz w:val="24"/>
                <w:szCs w:val="24"/>
              </w:rPr>
            </w:pPr>
            <w:r w:rsidRPr="00C31F7C">
              <w:rPr>
                <w:rFonts w:asciiTheme="minorEastAsia" w:eastAsiaTheme="minorEastAsia" w:hAnsiTheme="minorEastAsia"/>
                <w:sz w:val="24"/>
                <w:szCs w:val="24"/>
              </w:rPr>
              <w:t>完成单位</w:t>
            </w:r>
          </w:p>
        </w:tc>
        <w:tc>
          <w:tcPr>
            <w:tcW w:w="1461" w:type="pct"/>
            <w:shd w:val="clear" w:color="auto" w:fill="auto"/>
            <w:vAlign w:val="center"/>
          </w:tcPr>
          <w:p w14:paraId="4A2624D3" w14:textId="77777777" w:rsidR="007E28B1" w:rsidRPr="00C31F7C" w:rsidRDefault="007E28B1" w:rsidP="00D9228C">
            <w:pPr>
              <w:snapToGrid w:val="0"/>
              <w:jc w:val="center"/>
              <w:rPr>
                <w:rFonts w:asciiTheme="minorEastAsia" w:eastAsiaTheme="minorEastAsia" w:hAnsiTheme="minorEastAsia"/>
                <w:sz w:val="24"/>
                <w:szCs w:val="24"/>
              </w:rPr>
            </w:pPr>
            <w:r w:rsidRPr="00C31F7C">
              <w:rPr>
                <w:rFonts w:asciiTheme="minorEastAsia" w:eastAsiaTheme="minorEastAsia" w:hAnsiTheme="minorEastAsia"/>
                <w:sz w:val="24"/>
                <w:szCs w:val="24"/>
              </w:rPr>
              <w:t>对本项目贡献</w:t>
            </w:r>
          </w:p>
        </w:tc>
      </w:tr>
      <w:tr w:rsidR="00197B03" w:rsidRPr="00C31F7C" w14:paraId="5CCBF642" w14:textId="77777777" w:rsidTr="00C31F7C">
        <w:trPr>
          <w:trHeight w:val="561"/>
        </w:trPr>
        <w:tc>
          <w:tcPr>
            <w:tcW w:w="563" w:type="pct"/>
            <w:shd w:val="clear" w:color="auto" w:fill="auto"/>
            <w:vAlign w:val="center"/>
          </w:tcPr>
          <w:p w14:paraId="4E9546DA" w14:textId="11C5A9C6"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赵建林</w:t>
            </w:r>
          </w:p>
        </w:tc>
        <w:tc>
          <w:tcPr>
            <w:tcW w:w="281" w:type="pct"/>
            <w:shd w:val="clear" w:color="auto" w:fill="auto"/>
            <w:vAlign w:val="center"/>
          </w:tcPr>
          <w:p w14:paraId="4FCC0398" w14:textId="3D29F499"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444" w:type="pct"/>
            <w:shd w:val="clear" w:color="auto" w:fill="auto"/>
            <w:vAlign w:val="center"/>
          </w:tcPr>
          <w:p w14:paraId="60B2B55C" w14:textId="0D9976BD"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w:t>
            </w:r>
          </w:p>
        </w:tc>
        <w:tc>
          <w:tcPr>
            <w:tcW w:w="450" w:type="pct"/>
            <w:shd w:val="clear" w:color="auto" w:fill="auto"/>
            <w:vAlign w:val="center"/>
          </w:tcPr>
          <w:p w14:paraId="42E46DC7" w14:textId="536CEC61"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教授</w:t>
            </w:r>
          </w:p>
        </w:tc>
        <w:tc>
          <w:tcPr>
            <w:tcW w:w="900" w:type="pct"/>
            <w:shd w:val="clear" w:color="auto" w:fill="auto"/>
            <w:vAlign w:val="center"/>
          </w:tcPr>
          <w:p w14:paraId="50543F96" w14:textId="14B5162A"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4B184498" w14:textId="02200355"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7D0C52A8" w14:textId="212C7E97" w:rsidR="00197B03" w:rsidRPr="00C31F7C" w:rsidRDefault="00197B03" w:rsidP="00197B03">
            <w:pPr>
              <w:snapToGrid w:val="0"/>
              <w:jc w:val="center"/>
              <w:rPr>
                <w:rFonts w:asciiTheme="minorEastAsia" w:eastAsiaTheme="minorEastAsia" w:hAnsiTheme="minorEastAsia"/>
                <w:sz w:val="24"/>
                <w:szCs w:val="24"/>
              </w:rPr>
            </w:pPr>
            <w:r w:rsidRPr="002D5422">
              <w:rPr>
                <w:rFonts w:asciiTheme="minorEastAsia" w:eastAsiaTheme="minorEastAsia" w:hAnsiTheme="minorEastAsia" w:hint="eastAsia"/>
                <w:sz w:val="24"/>
                <w:szCs w:val="24"/>
              </w:rPr>
              <w:t>作为项目负责人，系统组织项目论证和实施，并全程参与三个发现点的具体研究工作，包括研究方案制订、结果讨论分析、论文撰写修改等。</w:t>
            </w:r>
          </w:p>
        </w:tc>
      </w:tr>
      <w:tr w:rsidR="00197B03" w:rsidRPr="00C31F7C" w14:paraId="742F8FA1" w14:textId="77777777" w:rsidTr="00C31F7C">
        <w:trPr>
          <w:trHeight w:val="561"/>
        </w:trPr>
        <w:tc>
          <w:tcPr>
            <w:tcW w:w="563" w:type="pct"/>
            <w:shd w:val="clear" w:color="auto" w:fill="auto"/>
            <w:vAlign w:val="center"/>
          </w:tcPr>
          <w:p w14:paraId="17B32C4D" w14:textId="43012EDD"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刘圣</w:t>
            </w:r>
          </w:p>
        </w:tc>
        <w:tc>
          <w:tcPr>
            <w:tcW w:w="281" w:type="pct"/>
            <w:shd w:val="clear" w:color="auto" w:fill="auto"/>
            <w:vAlign w:val="center"/>
          </w:tcPr>
          <w:p w14:paraId="4FB75625" w14:textId="1B5DC8F4"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444" w:type="pct"/>
            <w:shd w:val="clear" w:color="auto" w:fill="auto"/>
            <w:vAlign w:val="center"/>
          </w:tcPr>
          <w:p w14:paraId="4770B0EB" w14:textId="77F2FB40"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w:t>
            </w:r>
          </w:p>
        </w:tc>
        <w:tc>
          <w:tcPr>
            <w:tcW w:w="450" w:type="pct"/>
            <w:shd w:val="clear" w:color="auto" w:fill="auto"/>
            <w:vAlign w:val="center"/>
          </w:tcPr>
          <w:p w14:paraId="493FFB4A" w14:textId="3F9DB272"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副教授</w:t>
            </w:r>
          </w:p>
        </w:tc>
        <w:tc>
          <w:tcPr>
            <w:tcW w:w="900" w:type="pct"/>
            <w:shd w:val="clear" w:color="auto" w:fill="auto"/>
            <w:vAlign w:val="center"/>
          </w:tcPr>
          <w:p w14:paraId="36983082" w14:textId="1FD3A458"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0789B0EA" w14:textId="15549126"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4854B1A3" w14:textId="685115BA"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主要参与了发现点1、2的研究工作。完成了</w:t>
            </w:r>
            <w:proofErr w:type="gramStart"/>
            <w:r>
              <w:rPr>
                <w:rFonts w:asciiTheme="minorEastAsia" w:eastAsiaTheme="minorEastAsia" w:hAnsiTheme="minorEastAsia" w:hint="eastAsia"/>
                <w:sz w:val="24"/>
                <w:szCs w:val="24"/>
              </w:rPr>
              <w:t>空间结构光场的</w:t>
            </w:r>
            <w:proofErr w:type="gramEnd"/>
            <w:r>
              <w:rPr>
                <w:rFonts w:asciiTheme="minorEastAsia" w:eastAsiaTheme="minorEastAsia" w:hAnsiTheme="minorEastAsia" w:hint="eastAsia"/>
                <w:sz w:val="24"/>
                <w:szCs w:val="24"/>
              </w:rPr>
              <w:t>高效产生与测量、</w:t>
            </w:r>
            <w:proofErr w:type="gramStart"/>
            <w:r>
              <w:rPr>
                <w:rFonts w:asciiTheme="minorEastAsia" w:eastAsiaTheme="minorEastAsia" w:hAnsiTheme="minorEastAsia" w:hint="eastAsia"/>
                <w:sz w:val="24"/>
                <w:szCs w:val="24"/>
              </w:rPr>
              <w:t>矢量光场的</w:t>
            </w:r>
            <w:proofErr w:type="gramEnd"/>
            <w:r>
              <w:rPr>
                <w:rFonts w:asciiTheme="minorEastAsia" w:eastAsiaTheme="minorEastAsia" w:hAnsiTheme="minorEastAsia" w:hint="eastAsia"/>
                <w:sz w:val="24"/>
                <w:szCs w:val="24"/>
              </w:rPr>
              <w:t>聚焦与调控、周期微结构中的反常</w:t>
            </w:r>
            <w:r w:rsidRPr="00DA6F4C">
              <w:rPr>
                <w:rFonts w:asciiTheme="minorEastAsia" w:eastAsiaTheme="minorEastAsia" w:hAnsiTheme="minorEastAsia" w:hint="eastAsia"/>
                <w:sz w:val="24"/>
                <w:szCs w:val="24"/>
              </w:rPr>
              <w:t>衍射</w:t>
            </w:r>
            <w:r>
              <w:rPr>
                <w:rFonts w:asciiTheme="minorEastAsia" w:eastAsiaTheme="minorEastAsia" w:hAnsiTheme="minorEastAsia" w:hint="eastAsia"/>
                <w:sz w:val="24"/>
                <w:szCs w:val="24"/>
              </w:rPr>
              <w:t>、</w:t>
            </w:r>
            <w:r w:rsidRPr="00DA6F4C">
              <w:rPr>
                <w:rFonts w:asciiTheme="minorEastAsia" w:eastAsiaTheme="minorEastAsia" w:hAnsiTheme="minorEastAsia" w:hint="eastAsia"/>
                <w:sz w:val="24"/>
                <w:szCs w:val="24"/>
              </w:rPr>
              <w:t>折射、孤子</w:t>
            </w:r>
            <w:r>
              <w:rPr>
                <w:rFonts w:asciiTheme="minorEastAsia" w:eastAsiaTheme="minorEastAsia" w:hAnsiTheme="minorEastAsia" w:hint="eastAsia"/>
                <w:sz w:val="24"/>
                <w:szCs w:val="24"/>
              </w:rPr>
              <w:t>相互作用</w:t>
            </w:r>
            <w:r w:rsidRPr="00DA6F4C">
              <w:rPr>
                <w:rFonts w:asciiTheme="minorEastAsia" w:eastAsiaTheme="minorEastAsia" w:hAnsiTheme="minorEastAsia" w:hint="eastAsia"/>
                <w:sz w:val="24"/>
                <w:szCs w:val="24"/>
              </w:rPr>
              <w:t>、布拉格反</w:t>
            </w:r>
            <w:r>
              <w:rPr>
                <w:rFonts w:asciiTheme="minorEastAsia" w:eastAsiaTheme="minorEastAsia" w:hAnsiTheme="minorEastAsia" w:hint="eastAsia"/>
                <w:sz w:val="24"/>
                <w:szCs w:val="24"/>
              </w:rPr>
              <w:t>射。</w:t>
            </w:r>
          </w:p>
        </w:tc>
      </w:tr>
      <w:tr w:rsidR="00197B03" w:rsidRPr="00C31F7C" w14:paraId="21F0A9A3" w14:textId="77777777" w:rsidTr="00C31F7C">
        <w:trPr>
          <w:trHeight w:val="561"/>
        </w:trPr>
        <w:tc>
          <w:tcPr>
            <w:tcW w:w="563" w:type="pct"/>
            <w:shd w:val="clear" w:color="auto" w:fill="auto"/>
            <w:vAlign w:val="center"/>
          </w:tcPr>
          <w:p w14:paraId="5FA61663" w14:textId="09BB5FE2"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甘雪涛</w:t>
            </w:r>
          </w:p>
        </w:tc>
        <w:tc>
          <w:tcPr>
            <w:tcW w:w="281" w:type="pct"/>
            <w:shd w:val="clear" w:color="auto" w:fill="auto"/>
            <w:vAlign w:val="center"/>
          </w:tcPr>
          <w:p w14:paraId="01B5BA65" w14:textId="3F194056"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3</w:t>
            </w:r>
          </w:p>
        </w:tc>
        <w:tc>
          <w:tcPr>
            <w:tcW w:w="444" w:type="pct"/>
            <w:shd w:val="clear" w:color="auto" w:fill="auto"/>
            <w:vAlign w:val="center"/>
          </w:tcPr>
          <w:p w14:paraId="33BC73C8" w14:textId="46C5E69A"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微电子学院</w:t>
            </w:r>
            <w:r w:rsidRPr="00E83B67">
              <w:rPr>
                <w:rFonts w:asciiTheme="minorEastAsia" w:eastAsiaTheme="minorEastAsia" w:hAnsiTheme="minorEastAsia" w:hint="eastAsia"/>
                <w:sz w:val="24"/>
                <w:szCs w:val="24"/>
              </w:rPr>
              <w:t>党委副书记</w:t>
            </w:r>
          </w:p>
        </w:tc>
        <w:tc>
          <w:tcPr>
            <w:tcW w:w="450" w:type="pct"/>
            <w:shd w:val="clear" w:color="auto" w:fill="auto"/>
            <w:vAlign w:val="center"/>
          </w:tcPr>
          <w:p w14:paraId="5FB29740" w14:textId="312C871A"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教授</w:t>
            </w:r>
          </w:p>
        </w:tc>
        <w:tc>
          <w:tcPr>
            <w:tcW w:w="900" w:type="pct"/>
            <w:shd w:val="clear" w:color="auto" w:fill="auto"/>
            <w:vAlign w:val="center"/>
          </w:tcPr>
          <w:p w14:paraId="616149B1" w14:textId="1447AC2B"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6C54E42A" w14:textId="1CA4982F"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0FC2096F" w14:textId="716EFD24"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主要参与了发现点2、3的研究工作。完成了光子晶体中</w:t>
            </w:r>
            <w:proofErr w:type="gramStart"/>
            <w:r>
              <w:rPr>
                <w:rFonts w:asciiTheme="minorEastAsia" w:eastAsiaTheme="minorEastAsia" w:hAnsiTheme="minorEastAsia" w:hint="eastAsia"/>
                <w:sz w:val="24"/>
                <w:szCs w:val="24"/>
              </w:rPr>
              <w:t>矢量光场的</w:t>
            </w:r>
            <w:proofErr w:type="gramEnd"/>
            <w:r>
              <w:rPr>
                <w:rFonts w:asciiTheme="minorEastAsia" w:eastAsiaTheme="minorEastAsia" w:hAnsiTheme="minorEastAsia" w:hint="eastAsia"/>
                <w:sz w:val="24"/>
                <w:szCs w:val="24"/>
              </w:rPr>
              <w:t>产生、光子晶格中涡旋场的调控、纳米腔及二</w:t>
            </w:r>
            <w:proofErr w:type="gramStart"/>
            <w:r>
              <w:rPr>
                <w:rFonts w:asciiTheme="minorEastAsia" w:eastAsiaTheme="minorEastAsia" w:hAnsiTheme="minorEastAsia" w:hint="eastAsia"/>
                <w:sz w:val="24"/>
                <w:szCs w:val="24"/>
              </w:rPr>
              <w:t>维材料与光场</w:t>
            </w:r>
            <w:proofErr w:type="gramEnd"/>
            <w:r>
              <w:rPr>
                <w:rFonts w:asciiTheme="minorEastAsia" w:eastAsiaTheme="minorEastAsia" w:hAnsiTheme="minorEastAsia" w:hint="eastAsia"/>
                <w:sz w:val="24"/>
                <w:szCs w:val="24"/>
              </w:rPr>
              <w:t>相互作用、</w:t>
            </w:r>
            <w:r w:rsidRPr="00416537">
              <w:rPr>
                <w:rFonts w:asciiTheme="minorEastAsia" w:eastAsiaTheme="minorEastAsia" w:hAnsiTheme="minorEastAsia" w:hint="eastAsia"/>
                <w:sz w:val="24"/>
                <w:szCs w:val="24"/>
              </w:rPr>
              <w:t>新型</w:t>
            </w:r>
            <w:r w:rsidRPr="00416537">
              <w:rPr>
                <w:rFonts w:asciiTheme="minorEastAsia" w:eastAsiaTheme="minorEastAsia" w:hAnsiTheme="minorEastAsia" w:hint="eastAsia"/>
                <w:sz w:val="24"/>
                <w:szCs w:val="24"/>
              </w:rPr>
              <w:lastRenderedPageBreak/>
              <w:t>光学信息处理、片上光学互连</w:t>
            </w:r>
            <w:r>
              <w:rPr>
                <w:rFonts w:asciiTheme="minorEastAsia" w:eastAsiaTheme="minorEastAsia" w:hAnsiTheme="minorEastAsia" w:hint="eastAsia"/>
                <w:sz w:val="24"/>
                <w:szCs w:val="24"/>
              </w:rPr>
              <w:t>。</w:t>
            </w:r>
          </w:p>
        </w:tc>
      </w:tr>
      <w:tr w:rsidR="00197B03" w:rsidRPr="00C31F7C" w14:paraId="4517D378" w14:textId="77777777" w:rsidTr="00C31F7C">
        <w:trPr>
          <w:trHeight w:val="561"/>
        </w:trPr>
        <w:tc>
          <w:tcPr>
            <w:tcW w:w="563" w:type="pct"/>
            <w:shd w:val="clear" w:color="auto" w:fill="auto"/>
            <w:vAlign w:val="center"/>
          </w:tcPr>
          <w:p w14:paraId="28A8A28A" w14:textId="49F24583"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李鹏</w:t>
            </w:r>
          </w:p>
        </w:tc>
        <w:tc>
          <w:tcPr>
            <w:tcW w:w="281" w:type="pct"/>
            <w:shd w:val="clear" w:color="auto" w:fill="auto"/>
            <w:vAlign w:val="center"/>
          </w:tcPr>
          <w:p w14:paraId="6870572E" w14:textId="326E85F1"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4</w:t>
            </w:r>
          </w:p>
        </w:tc>
        <w:tc>
          <w:tcPr>
            <w:tcW w:w="444" w:type="pct"/>
            <w:shd w:val="clear" w:color="auto" w:fill="auto"/>
            <w:vAlign w:val="center"/>
          </w:tcPr>
          <w:p w14:paraId="38CD71C1" w14:textId="55152F37"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w:t>
            </w:r>
          </w:p>
        </w:tc>
        <w:tc>
          <w:tcPr>
            <w:tcW w:w="450" w:type="pct"/>
            <w:shd w:val="clear" w:color="auto" w:fill="auto"/>
            <w:vAlign w:val="center"/>
          </w:tcPr>
          <w:p w14:paraId="3C91BE1F" w14:textId="28C12175"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副教授</w:t>
            </w:r>
          </w:p>
        </w:tc>
        <w:tc>
          <w:tcPr>
            <w:tcW w:w="900" w:type="pct"/>
            <w:shd w:val="clear" w:color="auto" w:fill="auto"/>
            <w:vAlign w:val="center"/>
          </w:tcPr>
          <w:p w14:paraId="3E379044" w14:textId="142D3C21"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74A654D8" w14:textId="2668816D"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2C11E200" w14:textId="1239F85C"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主要参与了发现点1的研究工作。完成了光子</w:t>
            </w:r>
            <w:r w:rsidRPr="00011001">
              <w:rPr>
                <w:rFonts w:asciiTheme="minorEastAsia" w:eastAsiaTheme="minorEastAsia" w:hAnsiTheme="minorEastAsia" w:hint="eastAsia"/>
                <w:sz w:val="24"/>
                <w:szCs w:val="24"/>
              </w:rPr>
              <w:t>自旋-轨道耦合</w:t>
            </w:r>
            <w:r>
              <w:rPr>
                <w:rFonts w:asciiTheme="minorEastAsia" w:eastAsiaTheme="minorEastAsia" w:hAnsiTheme="minorEastAsia" w:hint="eastAsia"/>
                <w:sz w:val="24"/>
                <w:szCs w:val="24"/>
              </w:rPr>
              <w:t>效应、</w:t>
            </w:r>
            <w:proofErr w:type="gramStart"/>
            <w:r>
              <w:rPr>
                <w:rFonts w:asciiTheme="minorEastAsia" w:eastAsiaTheme="minorEastAsia" w:hAnsiTheme="minorEastAsia" w:hint="eastAsia"/>
                <w:sz w:val="24"/>
                <w:szCs w:val="24"/>
              </w:rPr>
              <w:t>对称破缺光场的</w:t>
            </w:r>
            <w:proofErr w:type="gramEnd"/>
            <w:r>
              <w:rPr>
                <w:rFonts w:asciiTheme="minorEastAsia" w:eastAsiaTheme="minorEastAsia" w:hAnsiTheme="minorEastAsia" w:hint="eastAsia"/>
                <w:sz w:val="24"/>
                <w:szCs w:val="24"/>
              </w:rPr>
              <w:t>理论模型与调控机制、</w:t>
            </w:r>
            <w:proofErr w:type="gramStart"/>
            <w:r w:rsidRPr="00011001">
              <w:rPr>
                <w:rFonts w:asciiTheme="minorEastAsia" w:eastAsiaTheme="minorEastAsia" w:hAnsiTheme="minorEastAsia" w:hint="eastAsia"/>
                <w:sz w:val="24"/>
                <w:szCs w:val="24"/>
              </w:rPr>
              <w:t>矢量光场偏振</w:t>
            </w:r>
            <w:proofErr w:type="gramEnd"/>
            <w:r w:rsidRPr="00011001">
              <w:rPr>
                <w:rFonts w:asciiTheme="minorEastAsia" w:eastAsiaTheme="minorEastAsia" w:hAnsiTheme="minorEastAsia" w:hint="eastAsia"/>
                <w:sz w:val="24"/>
                <w:szCs w:val="24"/>
              </w:rPr>
              <w:t>态纵向调控</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偏振态三维调控光场</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完美矢量</w:t>
            </w:r>
            <w:proofErr w:type="gramStart"/>
            <w:r w:rsidRPr="00011001">
              <w:rPr>
                <w:rFonts w:asciiTheme="minorEastAsia" w:eastAsiaTheme="minorEastAsia" w:hAnsiTheme="minorEastAsia" w:hint="eastAsia"/>
                <w:sz w:val="24"/>
                <w:szCs w:val="24"/>
              </w:rPr>
              <w:t>涡旋光场及其</w:t>
            </w:r>
            <w:proofErr w:type="gramEnd"/>
            <w:r w:rsidRPr="00011001">
              <w:rPr>
                <w:rFonts w:asciiTheme="minorEastAsia" w:eastAsiaTheme="minorEastAsia" w:hAnsiTheme="minorEastAsia" w:hint="eastAsia"/>
                <w:sz w:val="24"/>
                <w:szCs w:val="24"/>
              </w:rPr>
              <w:t>构建</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偏振复用的小尺度涡旋拓扑结。</w:t>
            </w:r>
          </w:p>
        </w:tc>
      </w:tr>
      <w:tr w:rsidR="00197B03" w:rsidRPr="00C31F7C" w14:paraId="49D3BDFA" w14:textId="77777777" w:rsidTr="00C31F7C">
        <w:trPr>
          <w:trHeight w:val="561"/>
        </w:trPr>
        <w:tc>
          <w:tcPr>
            <w:tcW w:w="563" w:type="pct"/>
            <w:shd w:val="clear" w:color="auto" w:fill="auto"/>
            <w:vAlign w:val="center"/>
          </w:tcPr>
          <w:p w14:paraId="3E1888A6" w14:textId="54F99905" w:rsidR="00197B03" w:rsidRPr="00C31F7C" w:rsidRDefault="00197B03" w:rsidP="00197B03">
            <w:pPr>
              <w:snapToGrid w:val="0"/>
              <w:jc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肖发俊</w:t>
            </w:r>
            <w:proofErr w:type="gramEnd"/>
          </w:p>
        </w:tc>
        <w:tc>
          <w:tcPr>
            <w:tcW w:w="281" w:type="pct"/>
            <w:shd w:val="clear" w:color="auto" w:fill="auto"/>
            <w:vAlign w:val="center"/>
          </w:tcPr>
          <w:p w14:paraId="4E3F0AEA" w14:textId="17730373"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c>
          <w:tcPr>
            <w:tcW w:w="444" w:type="pct"/>
            <w:shd w:val="clear" w:color="auto" w:fill="auto"/>
            <w:vAlign w:val="center"/>
          </w:tcPr>
          <w:p w14:paraId="63929F34" w14:textId="32580F3F"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w:t>
            </w:r>
          </w:p>
        </w:tc>
        <w:tc>
          <w:tcPr>
            <w:tcW w:w="450" w:type="pct"/>
            <w:shd w:val="clear" w:color="auto" w:fill="auto"/>
            <w:vAlign w:val="center"/>
          </w:tcPr>
          <w:p w14:paraId="0AF272D3" w14:textId="774DADC3"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教授</w:t>
            </w:r>
          </w:p>
        </w:tc>
        <w:tc>
          <w:tcPr>
            <w:tcW w:w="900" w:type="pct"/>
            <w:shd w:val="clear" w:color="auto" w:fill="auto"/>
            <w:vAlign w:val="center"/>
          </w:tcPr>
          <w:p w14:paraId="122BAF78" w14:textId="7A1015C9"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30F74584" w14:textId="5620BB47"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1932B844" w14:textId="40BD64FD"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主要参与了发现点2、3的研究工作。完成了光子晶格中孤子相互作用、布</w:t>
            </w:r>
            <w:proofErr w:type="gramStart"/>
            <w:r>
              <w:rPr>
                <w:rFonts w:asciiTheme="minorEastAsia" w:eastAsiaTheme="minorEastAsia" w:hAnsiTheme="minorEastAsia" w:hint="eastAsia"/>
                <w:sz w:val="24"/>
                <w:szCs w:val="24"/>
              </w:rPr>
              <w:t>洛赫</w:t>
            </w:r>
            <w:proofErr w:type="gramEnd"/>
            <w:r>
              <w:rPr>
                <w:rFonts w:asciiTheme="minorEastAsia" w:eastAsiaTheme="minorEastAsia" w:hAnsiTheme="minorEastAsia" w:hint="eastAsia"/>
                <w:sz w:val="24"/>
                <w:szCs w:val="24"/>
              </w:rPr>
              <w:t>振荡</w:t>
            </w:r>
            <w:proofErr w:type="gramStart"/>
            <w:r>
              <w:rPr>
                <w:rFonts w:asciiTheme="minorEastAsia" w:eastAsiaTheme="minorEastAsia" w:hAnsiTheme="minorEastAsia" w:hint="eastAsia"/>
                <w:sz w:val="24"/>
                <w:szCs w:val="24"/>
              </w:rPr>
              <w:t>对光场</w:t>
            </w:r>
            <w:proofErr w:type="gramEnd"/>
            <w:r>
              <w:rPr>
                <w:rFonts w:asciiTheme="minorEastAsia" w:eastAsiaTheme="minorEastAsia" w:hAnsiTheme="minorEastAsia" w:hint="eastAsia"/>
                <w:sz w:val="24"/>
                <w:szCs w:val="24"/>
              </w:rPr>
              <w:t>的调控、</w:t>
            </w:r>
            <w:proofErr w:type="gramStart"/>
            <w:r>
              <w:rPr>
                <w:rFonts w:hint="eastAsia"/>
                <w:sz w:val="24"/>
                <w:szCs w:val="24"/>
              </w:rPr>
              <w:t>光场与</w:t>
            </w:r>
            <w:proofErr w:type="gramEnd"/>
            <w:r>
              <w:rPr>
                <w:rFonts w:hint="eastAsia"/>
                <w:sz w:val="24"/>
                <w:szCs w:val="24"/>
              </w:rPr>
              <w:t>纳米结构耦合的全矢量理论模型、纳米结构模态的高效激发、新型的光学“暗模式”、纳米尺度强局域场、光学非线性增强的新技术。</w:t>
            </w:r>
          </w:p>
        </w:tc>
      </w:tr>
      <w:tr w:rsidR="00197B03" w:rsidRPr="00C31F7C" w14:paraId="49AE7880" w14:textId="77777777" w:rsidTr="00C31F7C">
        <w:trPr>
          <w:trHeight w:val="561"/>
        </w:trPr>
        <w:tc>
          <w:tcPr>
            <w:tcW w:w="563" w:type="pct"/>
            <w:shd w:val="clear" w:color="auto" w:fill="auto"/>
            <w:vAlign w:val="center"/>
          </w:tcPr>
          <w:p w14:paraId="5B2BFF47" w14:textId="3CD821B7"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张鹏</w:t>
            </w:r>
          </w:p>
        </w:tc>
        <w:tc>
          <w:tcPr>
            <w:tcW w:w="281" w:type="pct"/>
            <w:shd w:val="clear" w:color="auto" w:fill="auto"/>
            <w:vAlign w:val="center"/>
          </w:tcPr>
          <w:p w14:paraId="41ED305E" w14:textId="67DCF614"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444" w:type="pct"/>
            <w:shd w:val="clear" w:color="auto" w:fill="auto"/>
            <w:vAlign w:val="center"/>
          </w:tcPr>
          <w:p w14:paraId="43655D5D" w14:textId="22D95D52"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w:t>
            </w:r>
          </w:p>
        </w:tc>
        <w:tc>
          <w:tcPr>
            <w:tcW w:w="450" w:type="pct"/>
            <w:shd w:val="clear" w:color="auto" w:fill="auto"/>
            <w:vAlign w:val="center"/>
          </w:tcPr>
          <w:p w14:paraId="22BBA31C" w14:textId="07DDD687" w:rsidR="00197B03" w:rsidRPr="00C31F7C" w:rsidRDefault="00197B03" w:rsidP="00197B03">
            <w:pPr>
              <w:snapToGrid w:val="0"/>
              <w:jc w:val="center"/>
              <w:rPr>
                <w:rFonts w:asciiTheme="minorEastAsia" w:eastAsiaTheme="minorEastAsia" w:hAnsiTheme="minorEastAsia"/>
                <w:sz w:val="24"/>
                <w:szCs w:val="24"/>
              </w:rPr>
            </w:pPr>
            <w:r w:rsidRPr="007E2B08">
              <w:rPr>
                <w:rFonts w:asciiTheme="minorEastAsia" w:eastAsiaTheme="minorEastAsia" w:hAnsiTheme="minorEastAsia" w:hint="eastAsia"/>
                <w:sz w:val="24"/>
                <w:szCs w:val="24"/>
              </w:rPr>
              <w:t>讲师</w:t>
            </w:r>
          </w:p>
        </w:tc>
        <w:tc>
          <w:tcPr>
            <w:tcW w:w="900" w:type="pct"/>
            <w:shd w:val="clear" w:color="auto" w:fill="auto"/>
            <w:vAlign w:val="center"/>
          </w:tcPr>
          <w:p w14:paraId="136D3959" w14:textId="647BB44F"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603DCC71" w14:textId="78C12E89"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3DD90556" w14:textId="262336EE" w:rsidR="00197B03" w:rsidRPr="00C31F7C" w:rsidRDefault="00197B03" w:rsidP="00197B03">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主要参与了发现点2的研究工作。完成了</w:t>
            </w:r>
            <w:r w:rsidRPr="00011001">
              <w:rPr>
                <w:rFonts w:asciiTheme="minorEastAsia" w:eastAsiaTheme="minorEastAsia" w:hAnsiTheme="minorEastAsia" w:hint="eastAsia"/>
                <w:sz w:val="24"/>
                <w:szCs w:val="24"/>
              </w:rPr>
              <w:t>周期性微结构中的光传输模型</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光致折射率变化的半定量简化模型和定量的非传统偏置模型</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光子带隙工程的理论体系</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提出了混合非线性条件</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新型光子晶格</w:t>
            </w:r>
            <w:r>
              <w:rPr>
                <w:rFonts w:asciiTheme="minorEastAsia" w:eastAsiaTheme="minorEastAsia" w:hAnsiTheme="minorEastAsia" w:hint="eastAsia"/>
                <w:sz w:val="24"/>
                <w:szCs w:val="24"/>
              </w:rPr>
              <w:t>及晶格孤子、</w:t>
            </w:r>
            <w:r w:rsidRPr="00011001">
              <w:rPr>
                <w:rFonts w:asciiTheme="minorEastAsia" w:eastAsiaTheme="minorEastAsia" w:hAnsiTheme="minorEastAsia" w:hint="eastAsia"/>
                <w:sz w:val="24"/>
                <w:szCs w:val="24"/>
              </w:rPr>
              <w:t>实现</w:t>
            </w:r>
            <w:r>
              <w:rPr>
                <w:rFonts w:asciiTheme="minorEastAsia" w:eastAsiaTheme="minorEastAsia" w:hAnsiTheme="minorEastAsia" w:hint="eastAsia"/>
                <w:sz w:val="24"/>
                <w:szCs w:val="24"/>
              </w:rPr>
              <w:t>正常与反常传输特性及</w:t>
            </w:r>
            <w:r w:rsidRPr="00011001">
              <w:rPr>
                <w:rFonts w:asciiTheme="minorEastAsia" w:eastAsiaTheme="minorEastAsia" w:hAnsiTheme="minorEastAsia" w:hint="eastAsia"/>
                <w:sz w:val="24"/>
                <w:szCs w:val="24"/>
              </w:rPr>
              <w:t>布拉格反射</w:t>
            </w:r>
            <w:r>
              <w:rPr>
                <w:rFonts w:asciiTheme="minorEastAsia" w:eastAsiaTheme="minorEastAsia" w:hAnsiTheme="minorEastAsia" w:hint="eastAsia"/>
                <w:sz w:val="24"/>
                <w:szCs w:val="24"/>
              </w:rPr>
              <w:t>的切换</w:t>
            </w:r>
            <w:r w:rsidRPr="00011001">
              <w:rPr>
                <w:rFonts w:asciiTheme="minorEastAsia" w:eastAsiaTheme="minorEastAsia" w:hAnsiTheme="minorEastAsia" w:hint="eastAsia"/>
                <w:sz w:val="24"/>
                <w:szCs w:val="24"/>
              </w:rPr>
              <w:t>。</w:t>
            </w:r>
          </w:p>
        </w:tc>
      </w:tr>
    </w:tbl>
    <w:p w14:paraId="4551B28C" w14:textId="77777777" w:rsidR="007E28B1" w:rsidRPr="009E0572" w:rsidRDefault="007E28B1" w:rsidP="00D9228C">
      <w:pPr>
        <w:rPr>
          <w:rFonts w:ascii="Times New Roman" w:hAnsi="Times New Roman"/>
          <w:b/>
          <w:sz w:val="24"/>
          <w:szCs w:val="24"/>
        </w:rPr>
        <w:sectPr w:rsidR="007E28B1" w:rsidRPr="009E0572" w:rsidSect="007E20C5">
          <w:pgSz w:w="16838" w:h="11906" w:orient="landscape"/>
          <w:pgMar w:top="1800" w:right="1440" w:bottom="1800" w:left="1440" w:header="851" w:footer="992" w:gutter="0"/>
          <w:cols w:space="425"/>
          <w:docGrid w:type="lines" w:linePitch="312"/>
        </w:sectPr>
      </w:pPr>
    </w:p>
    <w:p w14:paraId="6A3B7BD9" w14:textId="77777777" w:rsidR="00606B54" w:rsidRDefault="00606B54" w:rsidP="00D9228C">
      <w:pPr>
        <w:pStyle w:val="a9"/>
        <w:numPr>
          <w:ilvl w:val="0"/>
          <w:numId w:val="1"/>
        </w:numPr>
        <w:ind w:left="567" w:firstLineChars="0" w:hanging="567"/>
        <w:rPr>
          <w:rFonts w:ascii="黑体" w:eastAsia="黑体" w:hAnsi="黑体"/>
          <w:sz w:val="28"/>
          <w:szCs w:val="24"/>
        </w:rPr>
      </w:pPr>
      <w:r>
        <w:rPr>
          <w:rFonts w:ascii="黑体" w:eastAsia="黑体" w:hAnsi="黑体"/>
          <w:sz w:val="28"/>
          <w:szCs w:val="24"/>
        </w:rPr>
        <w:lastRenderedPageBreak/>
        <w:t>主要完成单位情况</w:t>
      </w:r>
      <w:r w:rsidR="00122370">
        <w:rPr>
          <w:rFonts w:ascii="黑体" w:eastAsia="黑体" w:hAnsi="黑体" w:hint="eastAsia"/>
          <w:sz w:val="28"/>
          <w:szCs w:val="24"/>
        </w:rPr>
        <w:t>（不超过3个）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72"/>
        <w:gridCol w:w="5543"/>
      </w:tblGrid>
      <w:tr w:rsidR="00EF2097" w:rsidRPr="00F55046" w14:paraId="46E0CBD0" w14:textId="77777777" w:rsidTr="00EF2097">
        <w:trPr>
          <w:trHeight w:val="340"/>
        </w:trPr>
        <w:tc>
          <w:tcPr>
            <w:tcW w:w="1194" w:type="pct"/>
            <w:shd w:val="clear" w:color="auto" w:fill="auto"/>
            <w:vAlign w:val="center"/>
          </w:tcPr>
          <w:p w14:paraId="070B2F9E" w14:textId="77777777" w:rsidR="00EF2097" w:rsidRPr="00EF2097" w:rsidRDefault="00EF2097" w:rsidP="00B63DD9">
            <w:pPr>
              <w:snapToGrid w:val="0"/>
              <w:jc w:val="center"/>
              <w:rPr>
                <w:rFonts w:ascii="宋体" w:hAnsi="宋体"/>
                <w:sz w:val="24"/>
                <w:szCs w:val="24"/>
              </w:rPr>
            </w:pPr>
            <w:r w:rsidRPr="00EF2097">
              <w:rPr>
                <w:rFonts w:ascii="宋体" w:hAnsi="宋体" w:hint="eastAsia"/>
                <w:sz w:val="24"/>
                <w:szCs w:val="24"/>
              </w:rPr>
              <w:t>完成单位</w:t>
            </w:r>
          </w:p>
        </w:tc>
        <w:tc>
          <w:tcPr>
            <w:tcW w:w="465" w:type="pct"/>
            <w:shd w:val="clear" w:color="auto" w:fill="auto"/>
            <w:vAlign w:val="center"/>
          </w:tcPr>
          <w:p w14:paraId="532E7692" w14:textId="77777777" w:rsidR="00EF2097" w:rsidRPr="00EF2097" w:rsidRDefault="00EF2097" w:rsidP="00B63DD9">
            <w:pPr>
              <w:snapToGrid w:val="0"/>
              <w:jc w:val="center"/>
              <w:rPr>
                <w:rFonts w:ascii="宋体" w:hAnsi="宋体"/>
                <w:sz w:val="24"/>
                <w:szCs w:val="24"/>
              </w:rPr>
            </w:pPr>
            <w:r w:rsidRPr="00EF2097">
              <w:rPr>
                <w:rFonts w:ascii="宋体" w:hAnsi="宋体" w:hint="eastAsia"/>
                <w:sz w:val="24"/>
                <w:szCs w:val="24"/>
              </w:rPr>
              <w:t>排名</w:t>
            </w:r>
          </w:p>
        </w:tc>
        <w:tc>
          <w:tcPr>
            <w:tcW w:w="3341" w:type="pct"/>
            <w:shd w:val="clear" w:color="auto" w:fill="auto"/>
            <w:vAlign w:val="center"/>
          </w:tcPr>
          <w:p w14:paraId="3887A564" w14:textId="77777777" w:rsidR="00EF2097" w:rsidRPr="00EF2097" w:rsidRDefault="00EF2097" w:rsidP="00B63DD9">
            <w:pPr>
              <w:snapToGrid w:val="0"/>
              <w:jc w:val="center"/>
              <w:rPr>
                <w:rFonts w:ascii="宋体" w:hAnsi="宋体"/>
                <w:sz w:val="24"/>
                <w:szCs w:val="24"/>
              </w:rPr>
            </w:pPr>
            <w:r w:rsidRPr="00EF2097">
              <w:rPr>
                <w:rFonts w:ascii="宋体" w:hAnsi="宋体" w:hint="eastAsia"/>
                <w:sz w:val="24"/>
                <w:szCs w:val="24"/>
              </w:rPr>
              <w:t>对本项目主要贡献（限600字）</w:t>
            </w:r>
          </w:p>
        </w:tc>
      </w:tr>
      <w:tr w:rsidR="00197B03" w:rsidRPr="00F55046" w14:paraId="0BCD5EAF" w14:textId="77777777" w:rsidTr="00EF2097">
        <w:trPr>
          <w:trHeight w:val="340"/>
        </w:trPr>
        <w:tc>
          <w:tcPr>
            <w:tcW w:w="1194" w:type="pct"/>
            <w:shd w:val="clear" w:color="auto" w:fill="auto"/>
            <w:vAlign w:val="center"/>
          </w:tcPr>
          <w:p w14:paraId="38F7C647" w14:textId="7EC42EDC" w:rsidR="00197B03" w:rsidRPr="00EF2097" w:rsidRDefault="00197B03" w:rsidP="00197B03">
            <w:pPr>
              <w:snapToGrid w:val="0"/>
              <w:jc w:val="center"/>
              <w:rPr>
                <w:rFonts w:ascii="宋体" w:hAnsi="宋体"/>
                <w:sz w:val="24"/>
                <w:szCs w:val="24"/>
              </w:rPr>
            </w:pPr>
            <w:r>
              <w:rPr>
                <w:rFonts w:ascii="宋体" w:hAnsi="宋体" w:hint="eastAsia"/>
                <w:sz w:val="24"/>
                <w:szCs w:val="24"/>
              </w:rPr>
              <w:t>西北工业大学</w:t>
            </w:r>
          </w:p>
        </w:tc>
        <w:tc>
          <w:tcPr>
            <w:tcW w:w="465" w:type="pct"/>
            <w:shd w:val="clear" w:color="auto" w:fill="auto"/>
            <w:vAlign w:val="center"/>
          </w:tcPr>
          <w:p w14:paraId="147E51DC" w14:textId="7DEECF3B" w:rsidR="00197B03" w:rsidRPr="00EF2097" w:rsidRDefault="00197B03" w:rsidP="00197B03">
            <w:pPr>
              <w:snapToGrid w:val="0"/>
              <w:jc w:val="center"/>
              <w:rPr>
                <w:rFonts w:ascii="宋体" w:hAnsi="宋体"/>
                <w:sz w:val="24"/>
                <w:szCs w:val="24"/>
              </w:rPr>
            </w:pPr>
            <w:r>
              <w:rPr>
                <w:rFonts w:ascii="宋体" w:hAnsi="宋体" w:hint="eastAsia"/>
                <w:sz w:val="24"/>
                <w:szCs w:val="24"/>
              </w:rPr>
              <w:t>1</w:t>
            </w:r>
          </w:p>
        </w:tc>
        <w:tc>
          <w:tcPr>
            <w:tcW w:w="3341" w:type="pct"/>
            <w:shd w:val="clear" w:color="auto" w:fill="auto"/>
            <w:vAlign w:val="center"/>
          </w:tcPr>
          <w:p w14:paraId="4D172403" w14:textId="4EC812C1" w:rsidR="00197B03" w:rsidRPr="0068644C" w:rsidRDefault="00197B03" w:rsidP="00197B03">
            <w:pPr>
              <w:snapToGrid w:val="0"/>
              <w:jc w:val="center"/>
              <w:rPr>
                <w:rFonts w:asciiTheme="minorEastAsia" w:eastAsiaTheme="minorEastAsia" w:hAnsiTheme="minorEastAsia"/>
                <w:sz w:val="24"/>
                <w:szCs w:val="24"/>
              </w:rPr>
            </w:pPr>
            <w:r w:rsidRPr="00900D9A">
              <w:rPr>
                <w:rFonts w:asciiTheme="minorEastAsia" w:eastAsiaTheme="minorEastAsia" w:hAnsiTheme="minorEastAsia" w:hint="eastAsia"/>
                <w:sz w:val="24"/>
                <w:szCs w:val="24"/>
              </w:rPr>
              <w:t>西</w:t>
            </w:r>
            <w:r>
              <w:rPr>
                <w:rFonts w:asciiTheme="minorEastAsia" w:eastAsiaTheme="minorEastAsia" w:hAnsiTheme="minorEastAsia" w:hint="eastAsia"/>
                <w:sz w:val="24"/>
                <w:szCs w:val="24"/>
              </w:rPr>
              <w:t>北工业</w:t>
            </w:r>
            <w:r w:rsidRPr="00900D9A">
              <w:rPr>
                <w:rFonts w:asciiTheme="minorEastAsia" w:eastAsiaTheme="minorEastAsia" w:hAnsiTheme="minorEastAsia" w:hint="eastAsia"/>
                <w:sz w:val="24"/>
                <w:szCs w:val="24"/>
              </w:rPr>
              <w:t>大学是本项目的唯一完成单位，</w:t>
            </w:r>
            <w:r w:rsidRPr="00E83B67">
              <w:rPr>
                <w:rFonts w:asciiTheme="minorEastAsia" w:eastAsiaTheme="minorEastAsia" w:hAnsiTheme="minorEastAsia" w:hint="eastAsia"/>
                <w:sz w:val="24"/>
                <w:szCs w:val="24"/>
              </w:rPr>
              <w:t>学校为该项目组提供了良好的工作环境</w:t>
            </w:r>
            <w:r>
              <w:rPr>
                <w:rFonts w:asciiTheme="minorEastAsia" w:eastAsiaTheme="minorEastAsia" w:hAnsiTheme="minorEastAsia" w:hint="eastAsia"/>
                <w:sz w:val="24"/>
                <w:szCs w:val="24"/>
              </w:rPr>
              <w:t>，</w:t>
            </w:r>
            <w:r w:rsidRPr="00E83B67">
              <w:rPr>
                <w:rFonts w:asciiTheme="minorEastAsia" w:eastAsiaTheme="minorEastAsia" w:hAnsiTheme="minorEastAsia" w:hint="eastAsia"/>
                <w:sz w:val="24"/>
                <w:szCs w:val="24"/>
              </w:rPr>
              <w:t>从管理和服务上保证了项目的顺利完成</w:t>
            </w:r>
            <w:r>
              <w:rPr>
                <w:rFonts w:asciiTheme="minorEastAsia" w:eastAsiaTheme="minorEastAsia" w:hAnsiTheme="minorEastAsia" w:hint="eastAsia"/>
                <w:sz w:val="24"/>
                <w:szCs w:val="24"/>
              </w:rPr>
              <w:t>。对本项目的贡献包括：</w:t>
            </w:r>
            <w:r w:rsidRPr="00E83B67">
              <w:rPr>
                <w:rFonts w:asciiTheme="minorEastAsia" w:eastAsiaTheme="minorEastAsia" w:hAnsiTheme="minorEastAsia" w:hint="eastAsia"/>
                <w:sz w:val="24"/>
                <w:szCs w:val="24"/>
              </w:rPr>
              <w:t>提供了场地、水电、仪器设备等硬件条件</w:t>
            </w:r>
            <w:r>
              <w:rPr>
                <w:rFonts w:asciiTheme="minorEastAsia" w:eastAsiaTheme="minorEastAsia" w:hAnsiTheme="minorEastAsia" w:hint="eastAsia"/>
                <w:sz w:val="24"/>
                <w:szCs w:val="24"/>
              </w:rPr>
              <w:t>；提供</w:t>
            </w:r>
            <w:r w:rsidRPr="00E83B67">
              <w:rPr>
                <w:rFonts w:asciiTheme="minorEastAsia" w:eastAsiaTheme="minorEastAsia" w:hAnsiTheme="minorEastAsia" w:hint="eastAsia"/>
                <w:sz w:val="24"/>
                <w:szCs w:val="24"/>
              </w:rPr>
              <w:t>书籍</w:t>
            </w:r>
            <w:r>
              <w:rPr>
                <w:rFonts w:asciiTheme="minorEastAsia" w:eastAsiaTheme="minorEastAsia" w:hAnsiTheme="minorEastAsia" w:hint="eastAsia"/>
                <w:sz w:val="24"/>
                <w:szCs w:val="24"/>
              </w:rPr>
              <w:t>、</w:t>
            </w:r>
            <w:r w:rsidRPr="00E83B67">
              <w:rPr>
                <w:rFonts w:asciiTheme="minorEastAsia" w:eastAsiaTheme="minorEastAsia" w:hAnsiTheme="minorEastAsia" w:hint="eastAsia"/>
                <w:sz w:val="24"/>
                <w:szCs w:val="24"/>
              </w:rPr>
              <w:t>电子数据库</w:t>
            </w:r>
            <w:r>
              <w:rPr>
                <w:rFonts w:asciiTheme="minorEastAsia" w:eastAsiaTheme="minorEastAsia" w:hAnsiTheme="minorEastAsia" w:hint="eastAsia"/>
                <w:sz w:val="24"/>
                <w:szCs w:val="24"/>
              </w:rPr>
              <w:t>、</w:t>
            </w:r>
            <w:r w:rsidRPr="00E83B67">
              <w:rPr>
                <w:rFonts w:asciiTheme="minorEastAsia" w:eastAsiaTheme="minorEastAsia" w:hAnsiTheme="minorEastAsia" w:hint="eastAsia"/>
                <w:sz w:val="24"/>
                <w:szCs w:val="24"/>
              </w:rPr>
              <w:t>文献检索</w:t>
            </w:r>
            <w:r>
              <w:rPr>
                <w:rFonts w:asciiTheme="minorEastAsia" w:eastAsiaTheme="minorEastAsia" w:hAnsiTheme="minorEastAsia" w:hint="eastAsia"/>
                <w:sz w:val="24"/>
                <w:szCs w:val="24"/>
              </w:rPr>
              <w:t>等条件；</w:t>
            </w:r>
            <w:r w:rsidRPr="00E83B67">
              <w:rPr>
                <w:rFonts w:asciiTheme="minorEastAsia" w:eastAsiaTheme="minorEastAsia" w:hAnsiTheme="minorEastAsia" w:hint="eastAsia"/>
                <w:sz w:val="24"/>
                <w:szCs w:val="24"/>
              </w:rPr>
              <w:t>学校的科研管理部门、财务部门为项目的日常管理和服务提供了重要帮助</w:t>
            </w:r>
            <w:r>
              <w:rPr>
                <w:rFonts w:asciiTheme="minorEastAsia" w:eastAsiaTheme="minorEastAsia" w:hAnsiTheme="minorEastAsia" w:hint="eastAsia"/>
                <w:sz w:val="24"/>
                <w:szCs w:val="24"/>
              </w:rPr>
              <w:t>。</w:t>
            </w:r>
          </w:p>
        </w:tc>
      </w:tr>
    </w:tbl>
    <w:p w14:paraId="485CFF0F" w14:textId="77777777" w:rsidR="00EF2097" w:rsidRPr="00EF2097" w:rsidRDefault="00EF2097" w:rsidP="00EF2097">
      <w:pPr>
        <w:rPr>
          <w:rFonts w:ascii="黑体" w:eastAsia="黑体" w:hAnsi="黑体"/>
          <w:sz w:val="28"/>
          <w:szCs w:val="24"/>
        </w:rPr>
      </w:pPr>
    </w:p>
    <w:p w14:paraId="32B1B685" w14:textId="77777777" w:rsidR="007E28B1" w:rsidRPr="003451E1" w:rsidRDefault="00CD0671" w:rsidP="00D9228C">
      <w:pPr>
        <w:pStyle w:val="a9"/>
        <w:numPr>
          <w:ilvl w:val="0"/>
          <w:numId w:val="1"/>
        </w:numPr>
        <w:ind w:left="567" w:firstLineChars="0" w:hanging="567"/>
        <w:rPr>
          <w:rFonts w:ascii="黑体" w:eastAsia="黑体" w:hAnsi="黑体"/>
          <w:sz w:val="28"/>
          <w:szCs w:val="24"/>
        </w:rPr>
      </w:pPr>
      <w:r w:rsidRPr="003451E1">
        <w:rPr>
          <w:rFonts w:ascii="黑体" w:eastAsia="黑体" w:hAnsi="黑体"/>
          <w:sz w:val="28"/>
          <w:szCs w:val="24"/>
        </w:rPr>
        <w:t>完成人合作关系说明</w:t>
      </w:r>
    </w:p>
    <w:p w14:paraId="66B3DE83" w14:textId="26CAE061" w:rsidR="007E28B1" w:rsidRPr="00A011EE" w:rsidRDefault="00197B03" w:rsidP="00A011EE">
      <w:pPr>
        <w:spacing w:line="360" w:lineRule="exact"/>
        <w:ind w:firstLineChars="200" w:firstLine="480"/>
        <w:rPr>
          <w:rFonts w:ascii="Times New Roman" w:hAnsi="Times New Roman"/>
          <w:sz w:val="24"/>
          <w:szCs w:val="24"/>
        </w:rPr>
      </w:pPr>
      <w:r w:rsidRPr="00197B03">
        <w:rPr>
          <w:rFonts w:ascii="Times New Roman" w:hAnsi="Times New Roman" w:hint="eastAsia"/>
          <w:sz w:val="24"/>
          <w:szCs w:val="24"/>
        </w:rPr>
        <w:t>所有完成人均属于西北工业大学物理科学与技术学院教工，隶属于陕西省光信息技术重点实验室。完成人长期合作，共同承担多项国家级课题，合作发表多篇论文。申请人赵建林教授为西北工业大学物理科学与技术学院光学工程和物理学学科带头人。刘圣副教授、甘雪涛教授、李鹏副教授、肖发俊教授、张鹏讲师与赵建林教授为师生关系，毕业后留校工作，与赵建林教授长期合作</w:t>
      </w:r>
      <w:proofErr w:type="gramStart"/>
      <w:r w:rsidRPr="00197B03">
        <w:rPr>
          <w:rFonts w:ascii="Times New Roman" w:hAnsi="Times New Roman" w:hint="eastAsia"/>
          <w:sz w:val="24"/>
          <w:szCs w:val="24"/>
        </w:rPr>
        <w:t>从事光场调控</w:t>
      </w:r>
      <w:proofErr w:type="gramEnd"/>
      <w:r w:rsidRPr="00197B03">
        <w:rPr>
          <w:rFonts w:ascii="Times New Roman" w:hAnsi="Times New Roman" w:hint="eastAsia"/>
          <w:sz w:val="24"/>
          <w:szCs w:val="24"/>
        </w:rPr>
        <w:t>研究工作。本项目的所有工作均在赵建林教授的系统组织下开展论证和实施。</w:t>
      </w:r>
    </w:p>
    <w:p w14:paraId="1D6C2B66" w14:textId="77777777" w:rsidR="007E28B1" w:rsidRPr="00A011EE" w:rsidRDefault="007E28B1" w:rsidP="00A011EE">
      <w:pPr>
        <w:spacing w:line="360" w:lineRule="exact"/>
        <w:rPr>
          <w:rFonts w:ascii="Times New Roman" w:hAnsi="Times New Roman"/>
          <w:b/>
          <w:sz w:val="24"/>
          <w:szCs w:val="24"/>
        </w:rPr>
      </w:pPr>
    </w:p>
    <w:sectPr w:rsidR="007E28B1" w:rsidRPr="00A011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708A" w14:textId="77777777" w:rsidR="00C81F85" w:rsidRDefault="00C81F85" w:rsidP="007E28B1">
      <w:r>
        <w:separator/>
      </w:r>
    </w:p>
  </w:endnote>
  <w:endnote w:type="continuationSeparator" w:id="0">
    <w:p w14:paraId="181A5A58" w14:textId="77777777" w:rsidR="00C81F85" w:rsidRDefault="00C81F85" w:rsidP="007E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4760"/>
      <w:docPartObj>
        <w:docPartGallery w:val="Page Numbers (Bottom of Page)"/>
        <w:docPartUnique/>
      </w:docPartObj>
    </w:sdtPr>
    <w:sdtEndPr/>
    <w:sdtContent>
      <w:p w14:paraId="150C650E" w14:textId="77777777" w:rsidR="00D5054D" w:rsidRDefault="00D5054D">
        <w:pPr>
          <w:pStyle w:val="a5"/>
          <w:jc w:val="center"/>
        </w:pPr>
        <w:r>
          <w:fldChar w:fldCharType="begin"/>
        </w:r>
        <w:r>
          <w:instrText>PAGE   \* MERGEFORMAT</w:instrText>
        </w:r>
        <w:r>
          <w:fldChar w:fldCharType="separate"/>
        </w:r>
        <w:r w:rsidR="00217FA5" w:rsidRPr="00217FA5">
          <w:rPr>
            <w:noProof/>
            <w:lang w:val="zh-CN"/>
          </w:rPr>
          <w:t>1</w:t>
        </w:r>
        <w:r>
          <w:fldChar w:fldCharType="end"/>
        </w:r>
      </w:p>
    </w:sdtContent>
  </w:sdt>
  <w:p w14:paraId="178D8E0C" w14:textId="77777777" w:rsidR="00D5054D" w:rsidRDefault="00D505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8136" w14:textId="77777777" w:rsidR="00C81F85" w:rsidRDefault="00C81F85" w:rsidP="007E28B1">
      <w:r>
        <w:separator/>
      </w:r>
    </w:p>
  </w:footnote>
  <w:footnote w:type="continuationSeparator" w:id="0">
    <w:p w14:paraId="31F89F2E" w14:textId="77777777" w:rsidR="00C81F85" w:rsidRDefault="00C81F85" w:rsidP="007E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928B1"/>
    <w:multiLevelType w:val="hybridMultilevel"/>
    <w:tmpl w:val="41DE31C6"/>
    <w:lvl w:ilvl="0" w:tplc="2332A41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6401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C2"/>
    <w:rsid w:val="00000714"/>
    <w:rsid w:val="00006875"/>
    <w:rsid w:val="00016D89"/>
    <w:rsid w:val="00043C54"/>
    <w:rsid w:val="000468FF"/>
    <w:rsid w:val="00053407"/>
    <w:rsid w:val="00055D45"/>
    <w:rsid w:val="0007287A"/>
    <w:rsid w:val="00072983"/>
    <w:rsid w:val="00086B54"/>
    <w:rsid w:val="00094FB2"/>
    <w:rsid w:val="000A35BB"/>
    <w:rsid w:val="000B0000"/>
    <w:rsid w:val="000B2718"/>
    <w:rsid w:val="00122370"/>
    <w:rsid w:val="0012724A"/>
    <w:rsid w:val="001303EC"/>
    <w:rsid w:val="00141478"/>
    <w:rsid w:val="0017482C"/>
    <w:rsid w:val="00182B00"/>
    <w:rsid w:val="00187177"/>
    <w:rsid w:val="00197B03"/>
    <w:rsid w:val="001A3B3C"/>
    <w:rsid w:val="001C600E"/>
    <w:rsid w:val="001F2D75"/>
    <w:rsid w:val="00217FA5"/>
    <w:rsid w:val="002456E8"/>
    <w:rsid w:val="00246276"/>
    <w:rsid w:val="00247DD7"/>
    <w:rsid w:val="00254D37"/>
    <w:rsid w:val="002905A3"/>
    <w:rsid w:val="00294BF3"/>
    <w:rsid w:val="002A09DB"/>
    <w:rsid w:val="002D275B"/>
    <w:rsid w:val="002E4721"/>
    <w:rsid w:val="002F3EE8"/>
    <w:rsid w:val="00312775"/>
    <w:rsid w:val="00322C38"/>
    <w:rsid w:val="003419C8"/>
    <w:rsid w:val="00342D45"/>
    <w:rsid w:val="003451E1"/>
    <w:rsid w:val="00350624"/>
    <w:rsid w:val="003512C0"/>
    <w:rsid w:val="0035133D"/>
    <w:rsid w:val="0035252F"/>
    <w:rsid w:val="00397723"/>
    <w:rsid w:val="003A621C"/>
    <w:rsid w:val="003F1CE1"/>
    <w:rsid w:val="004305BC"/>
    <w:rsid w:val="00443056"/>
    <w:rsid w:val="00443544"/>
    <w:rsid w:val="004B0B2F"/>
    <w:rsid w:val="004B5BF7"/>
    <w:rsid w:val="004D14CA"/>
    <w:rsid w:val="00501944"/>
    <w:rsid w:val="00513F27"/>
    <w:rsid w:val="0052684E"/>
    <w:rsid w:val="00551092"/>
    <w:rsid w:val="005616CD"/>
    <w:rsid w:val="00591376"/>
    <w:rsid w:val="005B53F4"/>
    <w:rsid w:val="005C4828"/>
    <w:rsid w:val="005E07EE"/>
    <w:rsid w:val="005E4551"/>
    <w:rsid w:val="00602351"/>
    <w:rsid w:val="006032BE"/>
    <w:rsid w:val="00604CF5"/>
    <w:rsid w:val="00606B54"/>
    <w:rsid w:val="0061146C"/>
    <w:rsid w:val="006369B9"/>
    <w:rsid w:val="0065497B"/>
    <w:rsid w:val="00657EBC"/>
    <w:rsid w:val="00660557"/>
    <w:rsid w:val="0068644C"/>
    <w:rsid w:val="006A1BE1"/>
    <w:rsid w:val="006B65FF"/>
    <w:rsid w:val="006C3285"/>
    <w:rsid w:val="006F64F2"/>
    <w:rsid w:val="00744722"/>
    <w:rsid w:val="007547FE"/>
    <w:rsid w:val="007A7236"/>
    <w:rsid w:val="007D6869"/>
    <w:rsid w:val="007E20C0"/>
    <w:rsid w:val="007E20C5"/>
    <w:rsid w:val="007E28B1"/>
    <w:rsid w:val="007E678C"/>
    <w:rsid w:val="00820392"/>
    <w:rsid w:val="00863FAB"/>
    <w:rsid w:val="008703AD"/>
    <w:rsid w:val="00885446"/>
    <w:rsid w:val="00886872"/>
    <w:rsid w:val="00887201"/>
    <w:rsid w:val="00891825"/>
    <w:rsid w:val="008C07DB"/>
    <w:rsid w:val="008C0F86"/>
    <w:rsid w:val="008D3E25"/>
    <w:rsid w:val="008D6A22"/>
    <w:rsid w:val="008E58BD"/>
    <w:rsid w:val="009141BE"/>
    <w:rsid w:val="009319BC"/>
    <w:rsid w:val="0097098B"/>
    <w:rsid w:val="0098788F"/>
    <w:rsid w:val="009B030B"/>
    <w:rsid w:val="00A011EE"/>
    <w:rsid w:val="00A107FC"/>
    <w:rsid w:val="00A45A33"/>
    <w:rsid w:val="00A563B6"/>
    <w:rsid w:val="00A631F3"/>
    <w:rsid w:val="00A920E1"/>
    <w:rsid w:val="00AE6EDE"/>
    <w:rsid w:val="00AF7B14"/>
    <w:rsid w:val="00B17742"/>
    <w:rsid w:val="00B231A9"/>
    <w:rsid w:val="00B2774D"/>
    <w:rsid w:val="00B325C2"/>
    <w:rsid w:val="00B37B02"/>
    <w:rsid w:val="00B6556B"/>
    <w:rsid w:val="00B74DD7"/>
    <w:rsid w:val="00B9351F"/>
    <w:rsid w:val="00BD20A2"/>
    <w:rsid w:val="00BE5BF1"/>
    <w:rsid w:val="00BF46E3"/>
    <w:rsid w:val="00BF5D69"/>
    <w:rsid w:val="00C02D5F"/>
    <w:rsid w:val="00C115C2"/>
    <w:rsid w:val="00C11EC7"/>
    <w:rsid w:val="00C21B48"/>
    <w:rsid w:val="00C23BA5"/>
    <w:rsid w:val="00C242B2"/>
    <w:rsid w:val="00C31F7C"/>
    <w:rsid w:val="00C40640"/>
    <w:rsid w:val="00C81F85"/>
    <w:rsid w:val="00C971C7"/>
    <w:rsid w:val="00CD0671"/>
    <w:rsid w:val="00CD10D4"/>
    <w:rsid w:val="00CD2C6B"/>
    <w:rsid w:val="00CE06F7"/>
    <w:rsid w:val="00CE77CE"/>
    <w:rsid w:val="00D16808"/>
    <w:rsid w:val="00D2708F"/>
    <w:rsid w:val="00D5054D"/>
    <w:rsid w:val="00D57C5C"/>
    <w:rsid w:val="00D901FB"/>
    <w:rsid w:val="00D9228C"/>
    <w:rsid w:val="00D96600"/>
    <w:rsid w:val="00DB335A"/>
    <w:rsid w:val="00DB3B97"/>
    <w:rsid w:val="00DC7606"/>
    <w:rsid w:val="00E20288"/>
    <w:rsid w:val="00E26E1C"/>
    <w:rsid w:val="00E5103D"/>
    <w:rsid w:val="00E54C36"/>
    <w:rsid w:val="00E54C5E"/>
    <w:rsid w:val="00E61565"/>
    <w:rsid w:val="00E81195"/>
    <w:rsid w:val="00EC462C"/>
    <w:rsid w:val="00EC7C3D"/>
    <w:rsid w:val="00ED00C0"/>
    <w:rsid w:val="00EF2097"/>
    <w:rsid w:val="00EF7F0E"/>
    <w:rsid w:val="00F0358C"/>
    <w:rsid w:val="00F04236"/>
    <w:rsid w:val="00F101AB"/>
    <w:rsid w:val="00F354E7"/>
    <w:rsid w:val="00F356B1"/>
    <w:rsid w:val="00F7351C"/>
    <w:rsid w:val="00F77AEB"/>
    <w:rsid w:val="00FB6EA5"/>
    <w:rsid w:val="00FC115D"/>
    <w:rsid w:val="00FD3EA9"/>
    <w:rsid w:val="00FD5AB7"/>
    <w:rsid w:val="00FF0E8B"/>
    <w:rsid w:val="00FF4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5D670"/>
  <w15:chartTrackingRefBased/>
  <w15:docId w15:val="{7A4DBC66-6D15-4937-9E34-5DEF6829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8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7E28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sid w:val="007E28B1"/>
    <w:rPr>
      <w:sz w:val="18"/>
      <w:szCs w:val="18"/>
    </w:rPr>
  </w:style>
  <w:style w:type="paragraph" w:styleId="a5">
    <w:name w:val="footer"/>
    <w:basedOn w:val="a"/>
    <w:link w:val="a6"/>
    <w:uiPriority w:val="99"/>
    <w:unhideWhenUsed/>
    <w:rsid w:val="007E28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E28B1"/>
    <w:rPr>
      <w:sz w:val="18"/>
      <w:szCs w:val="18"/>
    </w:rPr>
  </w:style>
  <w:style w:type="paragraph" w:styleId="a7">
    <w:name w:val="Plain Text"/>
    <w:basedOn w:val="a"/>
    <w:link w:val="1"/>
    <w:qFormat/>
    <w:rsid w:val="007E28B1"/>
    <w:pPr>
      <w:spacing w:line="360" w:lineRule="auto"/>
      <w:ind w:firstLineChars="200" w:firstLine="480"/>
    </w:pPr>
    <w:rPr>
      <w:rFonts w:ascii="仿宋_GB2312" w:hAnsi="Times New Roman"/>
      <w:sz w:val="24"/>
      <w:szCs w:val="24"/>
    </w:rPr>
  </w:style>
  <w:style w:type="character" w:customStyle="1" w:styleId="1">
    <w:name w:val="纯文本 字符1"/>
    <w:basedOn w:val="a0"/>
    <w:link w:val="a7"/>
    <w:qFormat/>
    <w:rsid w:val="007E28B1"/>
    <w:rPr>
      <w:rFonts w:ascii="仿宋_GB2312" w:eastAsia="宋体" w:hAnsi="Times New Roman" w:cs="Times New Roman"/>
      <w:sz w:val="24"/>
      <w:szCs w:val="24"/>
    </w:rPr>
  </w:style>
  <w:style w:type="character" w:styleId="a8">
    <w:name w:val="Strong"/>
    <w:qFormat/>
    <w:rsid w:val="007E28B1"/>
    <w:rPr>
      <w:b/>
      <w:bCs/>
    </w:rPr>
  </w:style>
  <w:style w:type="paragraph" w:styleId="a9">
    <w:name w:val="List Paragraph"/>
    <w:basedOn w:val="a"/>
    <w:uiPriority w:val="34"/>
    <w:qFormat/>
    <w:rsid w:val="00187177"/>
    <w:pPr>
      <w:ind w:firstLineChars="200" w:firstLine="420"/>
    </w:pPr>
  </w:style>
  <w:style w:type="paragraph" w:customStyle="1" w:styleId="Style8">
    <w:name w:val="_Style 8"/>
    <w:basedOn w:val="a"/>
    <w:next w:val="a"/>
    <w:qFormat/>
    <w:rsid w:val="00B74DD7"/>
    <w:pPr>
      <w:spacing w:line="360" w:lineRule="auto"/>
      <w:ind w:firstLineChars="200" w:firstLine="480"/>
    </w:pPr>
    <w:rPr>
      <w:rFonts w:ascii="仿宋_GB2312" w:hAnsi="Times New Roman"/>
      <w:sz w:val="24"/>
      <w:szCs w:val="20"/>
    </w:rPr>
  </w:style>
  <w:style w:type="character" w:customStyle="1" w:styleId="aa">
    <w:name w:val="纯文本 字符"/>
    <w:rsid w:val="00B74DD7"/>
    <w:rPr>
      <w:rFonts w:ascii="仿宋_GB2312" w:hAnsi="Times New Roman"/>
      <w:kern w:val="2"/>
      <w:sz w:val="24"/>
    </w:rPr>
  </w:style>
  <w:style w:type="character" w:customStyle="1" w:styleId="Char2">
    <w:name w:val="纯文本 Char2"/>
    <w:rsid w:val="00820392"/>
    <w:rPr>
      <w:rFonts w:ascii="仿宋_GB2312"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062">
      <w:bodyDiv w:val="1"/>
      <w:marLeft w:val="0"/>
      <w:marRight w:val="0"/>
      <w:marTop w:val="0"/>
      <w:marBottom w:val="0"/>
      <w:divBdr>
        <w:top w:val="none" w:sz="0" w:space="0" w:color="auto"/>
        <w:left w:val="none" w:sz="0" w:space="0" w:color="auto"/>
        <w:bottom w:val="none" w:sz="0" w:space="0" w:color="auto"/>
        <w:right w:val="none" w:sz="0" w:space="0" w:color="auto"/>
      </w:divBdr>
    </w:div>
    <w:div w:id="1740982162">
      <w:bodyDiv w:val="1"/>
      <w:marLeft w:val="0"/>
      <w:marRight w:val="0"/>
      <w:marTop w:val="0"/>
      <w:marBottom w:val="0"/>
      <w:divBdr>
        <w:top w:val="none" w:sz="0" w:space="0" w:color="auto"/>
        <w:left w:val="none" w:sz="0" w:space="0" w:color="auto"/>
        <w:bottom w:val="none" w:sz="0" w:space="0" w:color="auto"/>
        <w:right w:val="none" w:sz="0" w:space="0" w:color="auto"/>
      </w:divBdr>
    </w:div>
    <w:div w:id="18436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qinyi</dc:creator>
  <cp:keywords/>
  <dc:description/>
  <cp:lastModifiedBy>Liu Sheng</cp:lastModifiedBy>
  <cp:revision>2</cp:revision>
  <dcterms:created xsi:type="dcterms:W3CDTF">2022-06-20T00:53:00Z</dcterms:created>
  <dcterms:modified xsi:type="dcterms:W3CDTF">2022-06-20T00:53:00Z</dcterms:modified>
</cp:coreProperties>
</file>